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margin" w:tblpXSpec="right" w:tblpY="85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C7E44" w:rsidRPr="008C7E44" w14:paraId="397F44AC" w14:textId="77777777" w:rsidTr="008C7E44">
        <w:trPr>
          <w:cantSplit/>
        </w:trPr>
        <w:tc>
          <w:tcPr>
            <w:tcW w:w="3969" w:type="dxa"/>
            <w:vAlign w:val="center"/>
          </w:tcPr>
          <w:p w14:paraId="125F7495" w14:textId="22969CB2" w:rsidR="00E70202" w:rsidRDefault="003A6E7A" w:rsidP="00E70202">
            <w:pPr>
              <w:spacing w:before="0" w:line="240" w:lineRule="auto"/>
              <w:ind w:left="1416"/>
              <w:rPr>
                <w:b/>
                <w:sz w:val="26"/>
                <w:szCs w:val="26"/>
              </w:rPr>
            </w:pPr>
            <w:r>
              <w:rPr>
                <w:b/>
                <w:sz w:val="26"/>
                <w:szCs w:val="26"/>
              </w:rPr>
              <w:t>PRESS RELEASE</w:t>
            </w:r>
          </w:p>
          <w:p w14:paraId="2B7EC604" w14:textId="18059837" w:rsidR="008C7E44" w:rsidRPr="008C7E44" w:rsidRDefault="003A6E7A" w:rsidP="00E70202">
            <w:pPr>
              <w:spacing w:before="0" w:line="240" w:lineRule="auto"/>
              <w:ind w:left="1416"/>
              <w:jc w:val="both"/>
              <w:rPr>
                <w:sz w:val="22"/>
                <w:szCs w:val="22"/>
              </w:rPr>
            </w:pPr>
            <w:proofErr w:type="spellStart"/>
            <w:r>
              <w:rPr>
                <w:sz w:val="22"/>
                <w:szCs w:val="22"/>
              </w:rPr>
              <w:t>February</w:t>
            </w:r>
            <w:proofErr w:type="spellEnd"/>
            <w:r>
              <w:rPr>
                <w:sz w:val="22"/>
                <w:szCs w:val="22"/>
              </w:rPr>
              <w:t xml:space="preserve"> 18,</w:t>
            </w:r>
            <w:r w:rsidR="001B107D">
              <w:rPr>
                <w:sz w:val="22"/>
                <w:szCs w:val="22"/>
              </w:rPr>
              <w:t xml:space="preserve"> 202</w:t>
            </w:r>
            <w:r w:rsidR="00444F2A">
              <w:rPr>
                <w:sz w:val="22"/>
                <w:szCs w:val="22"/>
              </w:rPr>
              <w:t>2</w:t>
            </w:r>
          </w:p>
        </w:tc>
      </w:tr>
    </w:tbl>
    <w:p w14:paraId="7658A9CE" w14:textId="77777777" w:rsidR="003858B9" w:rsidRPr="003858B9" w:rsidRDefault="003858B9" w:rsidP="003858B9">
      <w:pPr>
        <w:spacing w:before="0" w:after="240" w:line="216" w:lineRule="auto"/>
        <w:jc w:val="both"/>
        <w:rPr>
          <w:rFonts w:asciiTheme="majorHAnsi" w:eastAsia="Renault Group" w:hAnsiTheme="majorHAnsi" w:cs="Times New Roman"/>
          <w:b/>
          <w:bCs/>
          <w:sz w:val="47"/>
          <w:szCs w:val="47"/>
          <w:highlight w:val="yellow"/>
          <w:lang w:val="en"/>
        </w:rPr>
      </w:pPr>
      <w:r w:rsidRPr="003858B9">
        <w:rPr>
          <w:rFonts w:asciiTheme="majorHAnsi" w:eastAsia="Renault Group" w:hAnsiTheme="majorHAnsi" w:cs="Times New Roman"/>
          <w:b/>
          <w:bCs/>
          <w:sz w:val="47"/>
          <w:szCs w:val="47"/>
          <w:lang w:val="en"/>
        </w:rPr>
        <w:t xml:space="preserve">Renault Group exceeds its 2021 targets and accelerates its </w:t>
      </w:r>
      <w:proofErr w:type="spellStart"/>
      <w:r w:rsidRPr="003858B9">
        <w:rPr>
          <w:rFonts w:asciiTheme="majorHAnsi" w:eastAsia="Renault Group" w:hAnsiTheme="majorHAnsi" w:cs="Times New Roman"/>
          <w:b/>
          <w:bCs/>
          <w:sz w:val="47"/>
          <w:szCs w:val="47"/>
          <w:lang w:val="en"/>
        </w:rPr>
        <w:t>Renaulution</w:t>
      </w:r>
      <w:proofErr w:type="spellEnd"/>
      <w:r w:rsidRPr="003858B9">
        <w:rPr>
          <w:rFonts w:asciiTheme="majorHAnsi" w:eastAsia="Renault Group" w:hAnsiTheme="majorHAnsi" w:cs="Times New Roman"/>
          <w:b/>
          <w:bCs/>
          <w:sz w:val="47"/>
          <w:szCs w:val="47"/>
          <w:lang w:val="en"/>
        </w:rPr>
        <w:t xml:space="preserve"> strategy </w:t>
      </w:r>
    </w:p>
    <w:p w14:paraId="42772F35" w14:textId="6D01DE5D" w:rsidR="003858B9" w:rsidRDefault="003858B9" w:rsidP="003858B9">
      <w:pPr>
        <w:jc w:val="both"/>
        <w:rPr>
          <w:rFonts w:ascii="Renault Group" w:eastAsia="Renault Group" w:hAnsi="Renault Group" w:cs="Times New Roman"/>
          <w:sz w:val="22"/>
          <w:szCs w:val="22"/>
          <w:lang w:val="en-US"/>
        </w:rPr>
      </w:pPr>
    </w:p>
    <w:p w14:paraId="715AE954" w14:textId="77777777" w:rsidR="003858B9" w:rsidRPr="003858B9" w:rsidRDefault="003858B9" w:rsidP="00EF3CB9">
      <w:pPr>
        <w:numPr>
          <w:ilvl w:val="0"/>
          <w:numId w:val="11"/>
        </w:numPr>
        <w:spacing w:line="240" w:lineRule="auto"/>
        <w:jc w:val="both"/>
        <w:rPr>
          <w:rFonts w:ascii="Renault Group" w:eastAsia="Renault Group" w:hAnsi="Renault Group" w:cs="Times New Roman"/>
          <w:b/>
          <w:sz w:val="22"/>
          <w:szCs w:val="22"/>
        </w:rPr>
      </w:pPr>
      <w:r w:rsidRPr="003858B9">
        <w:rPr>
          <w:rFonts w:ascii="Renault Group" w:eastAsia="Renault Group" w:hAnsi="Renault Group" w:cs="Times New Roman"/>
          <w:b/>
          <w:sz w:val="22"/>
          <w:szCs w:val="22"/>
          <w:lang w:val="en"/>
        </w:rPr>
        <w:t>2021 financial outlook largely exceeded:</w:t>
      </w:r>
    </w:p>
    <w:p w14:paraId="47B63CFE" w14:textId="51AB2315"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2021 operating margin: 3.6% (vs. operating margin outlook of the same order as </w:t>
      </w:r>
      <w:r w:rsidRPr="003858B9">
        <w:rPr>
          <w:rFonts w:ascii="Renault Group" w:eastAsia="Renault Group" w:hAnsi="Renault Group" w:cs="Times New Roman"/>
          <w:sz w:val="22"/>
          <w:szCs w:val="22"/>
          <w:lang w:val="en"/>
        </w:rPr>
        <w:br/>
        <w:t xml:space="preserve">H1 2021 </w:t>
      </w:r>
      <w:proofErr w:type="spellStart"/>
      <w:proofErr w:type="gramStart"/>
      <w:r w:rsidRPr="003858B9">
        <w:rPr>
          <w:rFonts w:ascii="Renault Group" w:eastAsia="Renault Group" w:hAnsi="Renault Group" w:cs="Times New Roman"/>
          <w:sz w:val="22"/>
          <w:szCs w:val="22"/>
          <w:lang w:val="en"/>
        </w:rPr>
        <w:t>ie</w:t>
      </w:r>
      <w:proofErr w:type="spellEnd"/>
      <w:proofErr w:type="gramEnd"/>
      <w:r w:rsidRPr="003858B9">
        <w:rPr>
          <w:rFonts w:ascii="Renault Group" w:eastAsia="Renault Group" w:hAnsi="Renault Group" w:cs="Times New Roman"/>
          <w:sz w:val="22"/>
          <w:szCs w:val="22"/>
          <w:lang w:val="en"/>
        </w:rPr>
        <w:t xml:space="preserve"> 2.8%) reaching, 2 years ahead of schedule, the </w:t>
      </w:r>
      <w:proofErr w:type="spellStart"/>
      <w:r w:rsidRPr="003858B9">
        <w:rPr>
          <w:rFonts w:ascii="Renault Group" w:eastAsia="Renault Group" w:hAnsi="Renault Group" w:cs="Times New Roman"/>
          <w:sz w:val="22"/>
          <w:szCs w:val="22"/>
          <w:lang w:val="en"/>
        </w:rPr>
        <w:t>Renaulution</w:t>
      </w:r>
      <w:proofErr w:type="spellEnd"/>
      <w:r w:rsidRPr="003858B9">
        <w:rPr>
          <w:rFonts w:ascii="Renault Group" w:eastAsia="Renault Group" w:hAnsi="Renault Group" w:cs="Times New Roman"/>
          <w:sz w:val="22"/>
          <w:szCs w:val="22"/>
          <w:lang w:val="en"/>
        </w:rPr>
        <w:t xml:space="preserve"> objective of an operating margin above 3% in 2023</w:t>
      </w:r>
    </w:p>
    <w:p w14:paraId="354EB151" w14:textId="2668F7AC"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Automotive</w:t>
      </w:r>
      <w:r w:rsidR="00993E22">
        <w:rPr>
          <w:rStyle w:val="FootnoteReference"/>
          <w:rFonts w:ascii="Renault Group" w:eastAsia="Renault Group" w:hAnsi="Renault Group" w:cs="Times New Roman"/>
          <w:sz w:val="22"/>
          <w:szCs w:val="22"/>
          <w:lang w:val="en"/>
        </w:rPr>
        <w:footnoteReference w:id="2"/>
      </w:r>
      <w:r w:rsidRPr="003858B9">
        <w:rPr>
          <w:rFonts w:ascii="Renault Group" w:eastAsia="Renault Group" w:hAnsi="Renault Group" w:cs="Times New Roman"/>
          <w:sz w:val="22"/>
          <w:szCs w:val="22"/>
          <w:lang w:val="en"/>
        </w:rPr>
        <w:t xml:space="preserve"> operational free cash flow (FCF) before change in working capital requirement: €1.6bn (vs the positive Automotive operational FCF outlook)</w:t>
      </w:r>
    </w:p>
    <w:p w14:paraId="26F5507C" w14:textId="77777777" w:rsidR="003858B9" w:rsidRPr="003858B9" w:rsidRDefault="003858B9" w:rsidP="00D24066">
      <w:pPr>
        <w:numPr>
          <w:ilvl w:val="0"/>
          <w:numId w:val="11"/>
        </w:numPr>
        <w:spacing w:before="240" w:line="240" w:lineRule="auto"/>
        <w:jc w:val="both"/>
        <w:rPr>
          <w:rFonts w:ascii="Renault Group" w:eastAsia="Renault Group" w:hAnsi="Renault Group" w:cs="Times New Roman"/>
          <w:b/>
          <w:sz w:val="22"/>
          <w:szCs w:val="22"/>
          <w:lang w:val="en-US"/>
        </w:rPr>
      </w:pPr>
      <w:proofErr w:type="spellStart"/>
      <w:r w:rsidRPr="003858B9">
        <w:rPr>
          <w:rFonts w:ascii="Renault Group" w:eastAsia="Renault Group" w:hAnsi="Renault Group" w:cs="Times New Roman"/>
          <w:b/>
          <w:sz w:val="22"/>
          <w:szCs w:val="22"/>
          <w:lang w:val="en"/>
        </w:rPr>
        <w:t>Renaulution</w:t>
      </w:r>
      <w:proofErr w:type="spellEnd"/>
      <w:r w:rsidRPr="003858B9">
        <w:rPr>
          <w:rFonts w:ascii="Renault Group" w:eastAsia="Renault Group" w:hAnsi="Renault Group" w:cs="Times New Roman"/>
          <w:b/>
          <w:sz w:val="22"/>
          <w:szCs w:val="22"/>
          <w:lang w:val="en"/>
        </w:rPr>
        <w:t xml:space="preserve"> objectives achieved in advance, acceleration of the Group's strategy:</w:t>
      </w:r>
    </w:p>
    <w:p w14:paraId="2C1D79A4"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Cash fixed cost reduction plan of €2bn compared to 2019 carried out one year ahead of schedule</w:t>
      </w:r>
    </w:p>
    <w:p w14:paraId="01D06532" w14:textId="26B30AF3"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Reduction of breakeven point</w:t>
      </w:r>
      <w:r w:rsidR="000502FB">
        <w:rPr>
          <w:rStyle w:val="FootnoteReference"/>
          <w:rFonts w:ascii="Renault Group" w:eastAsia="Renault Group" w:hAnsi="Renault Group" w:cs="Times New Roman"/>
          <w:sz w:val="22"/>
          <w:szCs w:val="22"/>
          <w:lang w:val="en"/>
        </w:rPr>
        <w:footnoteReference w:id="3"/>
      </w:r>
      <w:r w:rsidRPr="003858B9">
        <w:rPr>
          <w:rFonts w:ascii="Renault Group" w:eastAsia="Renault Group" w:hAnsi="Renault Group" w:cs="Times New Roman"/>
          <w:sz w:val="22"/>
          <w:szCs w:val="22"/>
          <w:lang w:val="en"/>
        </w:rPr>
        <w:t xml:space="preserve"> by 40%</w:t>
      </w:r>
      <w:r w:rsidRPr="003858B9">
        <w:rPr>
          <w:rFonts w:ascii="Renault Group" w:eastAsia="Renault Group" w:hAnsi="Renault Group" w:cs="Times New Roman"/>
          <w:sz w:val="22"/>
          <w:szCs w:val="22"/>
          <w:vertAlign w:val="superscript"/>
          <w:lang w:val="en"/>
        </w:rPr>
        <w:t xml:space="preserve"> </w:t>
      </w:r>
      <w:r w:rsidRPr="003858B9">
        <w:rPr>
          <w:rFonts w:ascii="Renault Group" w:eastAsia="Renault Group" w:hAnsi="Renault Group" w:cs="Times New Roman"/>
          <w:sz w:val="22"/>
          <w:szCs w:val="22"/>
          <w:lang w:val="en"/>
        </w:rPr>
        <w:t>compared to 2019, achieved 2 years in advance (initial reduction target of more than 30% by the end of 2023)</w:t>
      </w:r>
    </w:p>
    <w:p w14:paraId="32C6CFC2"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Efficiency of the </w:t>
      </w:r>
      <w:proofErr w:type="spellStart"/>
      <w:r w:rsidRPr="003858B9">
        <w:rPr>
          <w:rFonts w:ascii="Renault Group" w:eastAsia="Renault Group" w:hAnsi="Renault Group" w:cs="Times New Roman"/>
          <w:sz w:val="22"/>
          <w:szCs w:val="22"/>
          <w:lang w:val="en"/>
        </w:rPr>
        <w:t>Renaulution</w:t>
      </w:r>
      <w:proofErr w:type="spellEnd"/>
      <w:r w:rsidRPr="003858B9">
        <w:rPr>
          <w:rFonts w:ascii="Renault Group" w:eastAsia="Renault Group" w:hAnsi="Renault Group" w:cs="Times New Roman"/>
          <w:sz w:val="22"/>
          <w:szCs w:val="22"/>
          <w:lang w:val="en"/>
        </w:rPr>
        <w:t xml:space="preserve"> commercial policy, which favors value over volumes (price effect at +5.7 points in 2021) and which will continue in 2022</w:t>
      </w:r>
    </w:p>
    <w:p w14:paraId="101D1FD8" w14:textId="2CEF1349"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Group orderbook in Europe with more than 3 months of sales, supported by the attractiveness of the Renault E-TECH</w:t>
      </w:r>
      <w:r w:rsidR="004F61C4">
        <w:rPr>
          <w:rFonts w:ascii="Renault Group" w:eastAsia="Renault Group" w:hAnsi="Renault Group" w:cs="Times New Roman"/>
          <w:sz w:val="22"/>
          <w:szCs w:val="22"/>
          <w:lang w:val="en"/>
        </w:rPr>
        <w:t xml:space="preserve"> offer</w:t>
      </w:r>
      <w:r w:rsidRPr="003858B9">
        <w:rPr>
          <w:rFonts w:ascii="Renault Group" w:eastAsia="Renault Group" w:hAnsi="Renault Group" w:cs="Times New Roman"/>
          <w:sz w:val="22"/>
          <w:szCs w:val="22"/>
          <w:lang w:val="en"/>
        </w:rPr>
        <w:t xml:space="preserve">, </w:t>
      </w:r>
      <w:proofErr w:type="spellStart"/>
      <w:r w:rsidRPr="003858B9">
        <w:rPr>
          <w:rFonts w:ascii="Renault Group" w:eastAsia="Renault Group" w:hAnsi="Renault Group" w:cs="Times New Roman"/>
          <w:sz w:val="22"/>
          <w:szCs w:val="22"/>
          <w:lang w:val="en"/>
        </w:rPr>
        <w:t>Arkana</w:t>
      </w:r>
      <w:proofErr w:type="spellEnd"/>
      <w:r w:rsidRPr="003858B9">
        <w:rPr>
          <w:rFonts w:ascii="Renault Group" w:eastAsia="Renault Group" w:hAnsi="Renault Group" w:cs="Times New Roman"/>
          <w:sz w:val="22"/>
          <w:szCs w:val="22"/>
          <w:lang w:val="en"/>
        </w:rPr>
        <w:t xml:space="preserve">, light commercial vehicles, Dacia </w:t>
      </w:r>
      <w:proofErr w:type="spellStart"/>
      <w:r w:rsidRPr="003858B9">
        <w:rPr>
          <w:rFonts w:ascii="Renault Group" w:eastAsia="Renault Group" w:hAnsi="Renault Group" w:cs="Times New Roman"/>
          <w:sz w:val="22"/>
          <w:szCs w:val="22"/>
          <w:lang w:val="en"/>
        </w:rPr>
        <w:t>Sandero</w:t>
      </w:r>
      <w:proofErr w:type="spellEnd"/>
      <w:r w:rsidRPr="003858B9">
        <w:rPr>
          <w:rFonts w:ascii="Renault Group" w:eastAsia="Renault Group" w:hAnsi="Renault Group" w:cs="Times New Roman"/>
          <w:sz w:val="22"/>
          <w:szCs w:val="22"/>
          <w:lang w:val="en"/>
        </w:rPr>
        <w:t xml:space="preserve"> and Dacia Spring 100% EV </w:t>
      </w:r>
    </w:p>
    <w:p w14:paraId="485B6E32"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Continued improvement in 2022 in the product mix and enrichment of vehicles </w:t>
      </w:r>
      <w:proofErr w:type="gramStart"/>
      <w:r w:rsidRPr="003858B9">
        <w:rPr>
          <w:rFonts w:ascii="Renault Group" w:eastAsia="Renault Group" w:hAnsi="Renault Group" w:cs="Times New Roman"/>
          <w:sz w:val="22"/>
          <w:szCs w:val="22"/>
          <w:lang w:val="en"/>
        </w:rPr>
        <w:t>in particular with</w:t>
      </w:r>
      <w:proofErr w:type="gramEnd"/>
      <w:r w:rsidRPr="003858B9">
        <w:rPr>
          <w:rFonts w:ascii="Renault Group" w:eastAsia="Renault Group" w:hAnsi="Renault Group" w:cs="Times New Roman"/>
          <w:sz w:val="22"/>
          <w:szCs w:val="22"/>
          <w:lang w:val="en"/>
        </w:rPr>
        <w:t xml:space="preserve"> the launch of Renault </w:t>
      </w:r>
      <w:proofErr w:type="spellStart"/>
      <w:r w:rsidRPr="003858B9">
        <w:rPr>
          <w:rFonts w:ascii="Renault Group" w:eastAsia="Renault Group" w:hAnsi="Renault Group" w:cs="Times New Roman"/>
          <w:sz w:val="22"/>
          <w:szCs w:val="22"/>
          <w:lang w:val="en"/>
        </w:rPr>
        <w:t>Megane</w:t>
      </w:r>
      <w:proofErr w:type="spellEnd"/>
      <w:r w:rsidRPr="003858B9">
        <w:rPr>
          <w:rFonts w:ascii="Renault Group" w:eastAsia="Renault Group" w:hAnsi="Renault Group" w:cs="Times New Roman"/>
          <w:sz w:val="22"/>
          <w:szCs w:val="22"/>
          <w:lang w:val="en"/>
        </w:rPr>
        <w:t xml:space="preserve"> E-TECH and Austral, Dacia Jogger</w:t>
      </w:r>
    </w:p>
    <w:p w14:paraId="769F4E00" w14:textId="77777777" w:rsidR="003858B9" w:rsidRPr="003858B9" w:rsidRDefault="003858B9" w:rsidP="00D24066">
      <w:pPr>
        <w:numPr>
          <w:ilvl w:val="0"/>
          <w:numId w:val="11"/>
        </w:numPr>
        <w:spacing w:before="240" w:line="240" w:lineRule="auto"/>
        <w:jc w:val="both"/>
        <w:rPr>
          <w:rFonts w:ascii="Renault Group" w:eastAsia="Renault Group" w:hAnsi="Renault Group" w:cs="Times New Roman"/>
          <w:b/>
          <w:sz w:val="22"/>
          <w:szCs w:val="22"/>
        </w:rPr>
      </w:pPr>
      <w:r w:rsidRPr="003858B9">
        <w:rPr>
          <w:rFonts w:ascii="Renault Group" w:eastAsia="Renault Group" w:hAnsi="Renault Group" w:cs="Times New Roman"/>
          <w:b/>
          <w:sz w:val="22"/>
          <w:szCs w:val="22"/>
          <w:lang w:val="en"/>
        </w:rPr>
        <w:t>2021 results:</w:t>
      </w:r>
    </w:p>
    <w:p w14:paraId="58804E09"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Group revenue at €46.2bn: +6.3% vs. 2020 </w:t>
      </w:r>
    </w:p>
    <w:p w14:paraId="4D3E88CF"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Group operating margin at €1.7bn (3.6% of revenue): up €2bn vs. 2020, reaching 4.4% in the second half of 2021</w:t>
      </w:r>
    </w:p>
    <w:p w14:paraId="7313495C" w14:textId="71713684"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Automotive</w:t>
      </w:r>
      <w:r w:rsidR="00993E22" w:rsidRPr="00993E22">
        <w:rPr>
          <w:rFonts w:ascii="Renault Group" w:eastAsia="Renault Group" w:hAnsi="Renault Group" w:cs="Times New Roman"/>
          <w:sz w:val="22"/>
          <w:szCs w:val="22"/>
          <w:vertAlign w:val="superscript"/>
          <w:lang w:val="en"/>
        </w:rPr>
        <w:t>1</w:t>
      </w:r>
      <w:r w:rsidRPr="00993E22">
        <w:rPr>
          <w:rFonts w:ascii="Renault Group" w:eastAsia="Renault Group" w:hAnsi="Renault Group" w:cs="Times New Roman"/>
          <w:sz w:val="22"/>
          <w:szCs w:val="22"/>
          <w:vertAlign w:val="superscript"/>
          <w:lang w:val="en"/>
        </w:rPr>
        <w:t xml:space="preserve"> </w:t>
      </w:r>
      <w:r w:rsidRPr="003858B9">
        <w:rPr>
          <w:rFonts w:ascii="Renault Group" w:eastAsia="Renault Group" w:hAnsi="Renault Group" w:cs="Times New Roman"/>
          <w:sz w:val="22"/>
          <w:szCs w:val="22"/>
          <w:lang w:val="en"/>
        </w:rPr>
        <w:t>operating margin at €507m (1.2% of segment revenue): up €1.8bn vs. 2020 (+4.4</w:t>
      </w:r>
      <w:r w:rsidR="0033246B">
        <w:rPr>
          <w:rFonts w:ascii="Renault Group" w:eastAsia="Renault Group" w:hAnsi="Renault Group" w:cs="Times New Roman"/>
          <w:sz w:val="22"/>
          <w:szCs w:val="22"/>
          <w:lang w:val="en"/>
        </w:rPr>
        <w:t> </w:t>
      </w:r>
      <w:r w:rsidRPr="003858B9">
        <w:rPr>
          <w:rFonts w:ascii="Renault Group" w:eastAsia="Renault Group" w:hAnsi="Renault Group" w:cs="Times New Roman"/>
          <w:sz w:val="22"/>
          <w:szCs w:val="22"/>
          <w:lang w:val="en"/>
        </w:rPr>
        <w:t>points)</w:t>
      </w:r>
    </w:p>
    <w:p w14:paraId="45F2384C" w14:textId="77777777"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rPr>
      </w:pPr>
      <w:r w:rsidRPr="003858B9">
        <w:rPr>
          <w:rFonts w:ascii="Renault Group" w:eastAsia="Renault Group" w:hAnsi="Renault Group" w:cs="Times New Roman"/>
          <w:sz w:val="22"/>
          <w:szCs w:val="22"/>
          <w:lang w:val="en"/>
        </w:rPr>
        <w:t>Net income at €967m</w:t>
      </w:r>
    </w:p>
    <w:p w14:paraId="78668868" w14:textId="51304C66" w:rsidR="003858B9" w:rsidRPr="003858B9" w:rsidRDefault="003858B9" w:rsidP="00EF3CB9">
      <w:pPr>
        <w:numPr>
          <w:ilvl w:val="1"/>
          <w:numId w:val="11"/>
        </w:numPr>
        <w:spacing w:before="8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Automotive</w:t>
      </w:r>
      <w:r w:rsidR="0082355B" w:rsidRPr="0082355B">
        <w:rPr>
          <w:rFonts w:ascii="Renault Group" w:eastAsia="Renault Group" w:hAnsi="Renault Group" w:cs="Times New Roman"/>
          <w:sz w:val="22"/>
          <w:szCs w:val="22"/>
          <w:vertAlign w:val="superscript"/>
          <w:lang w:val="en"/>
        </w:rPr>
        <w:t>1</w:t>
      </w:r>
      <w:r w:rsidRPr="003858B9">
        <w:rPr>
          <w:rFonts w:ascii="Renault Group" w:eastAsia="Renault Group" w:hAnsi="Renault Group" w:cs="Times New Roman"/>
          <w:sz w:val="22"/>
          <w:szCs w:val="22"/>
          <w:lang w:val="en"/>
        </w:rPr>
        <w:t xml:space="preserve"> operati</w:t>
      </w:r>
      <w:r w:rsidR="00975004">
        <w:rPr>
          <w:rFonts w:ascii="Renault Group" w:eastAsia="Renault Group" w:hAnsi="Renault Group" w:cs="Times New Roman"/>
          <w:sz w:val="22"/>
          <w:szCs w:val="22"/>
          <w:lang w:val="en"/>
        </w:rPr>
        <w:t>onal</w:t>
      </w:r>
      <w:r w:rsidRPr="003858B9">
        <w:rPr>
          <w:rFonts w:ascii="Renault Group" w:eastAsia="Renault Group" w:hAnsi="Renault Group" w:cs="Times New Roman"/>
          <w:sz w:val="22"/>
          <w:szCs w:val="22"/>
          <w:lang w:val="en"/>
        </w:rPr>
        <w:t xml:space="preserve"> free cash flow after change in working capital requirement: €1.3bn, contributing to the €2bn reduction in Automotive net debt</w:t>
      </w:r>
    </w:p>
    <w:p w14:paraId="49158988" w14:textId="500F922E" w:rsidR="00D24066" w:rsidRPr="005E41F8" w:rsidRDefault="003858B9" w:rsidP="005E41F8">
      <w:pPr>
        <w:numPr>
          <w:ilvl w:val="1"/>
          <w:numId w:val="11"/>
        </w:numPr>
        <w:spacing w:before="8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In 2021, Renault Group confirms it achieved its CAFE</w:t>
      </w:r>
      <w:r w:rsidR="001F2A82">
        <w:rPr>
          <w:rStyle w:val="FootnoteReference"/>
          <w:rFonts w:ascii="Renault Group" w:eastAsia="Renault Group" w:hAnsi="Renault Group" w:cs="Times New Roman"/>
          <w:sz w:val="22"/>
          <w:szCs w:val="22"/>
          <w:lang w:val="en"/>
        </w:rPr>
        <w:footnoteReference w:id="4"/>
      </w:r>
      <w:r w:rsidRPr="003858B9">
        <w:rPr>
          <w:rFonts w:ascii="Renault Group" w:eastAsia="Renault Group" w:hAnsi="Renault Group" w:cs="Times New Roman"/>
          <w:sz w:val="22"/>
          <w:szCs w:val="22"/>
          <w:lang w:val="en"/>
        </w:rPr>
        <w:t xml:space="preserve"> targets (passenger cars and light commercial vehicles) in Europe thanks </w:t>
      </w:r>
      <w:proofErr w:type="gramStart"/>
      <w:r w:rsidRPr="003858B9">
        <w:rPr>
          <w:rFonts w:ascii="Renault Group" w:eastAsia="Renault Group" w:hAnsi="Renault Group" w:cs="Times New Roman"/>
          <w:sz w:val="22"/>
          <w:szCs w:val="22"/>
          <w:lang w:val="en"/>
        </w:rPr>
        <w:t>in particular to</w:t>
      </w:r>
      <w:proofErr w:type="gramEnd"/>
      <w:r w:rsidRPr="003858B9">
        <w:rPr>
          <w:rFonts w:ascii="Renault Group" w:eastAsia="Renault Group" w:hAnsi="Renault Group" w:cs="Times New Roman"/>
          <w:sz w:val="22"/>
          <w:szCs w:val="22"/>
          <w:lang w:val="en"/>
        </w:rPr>
        <w:t xml:space="preserve"> the performance of its E-TECH</w:t>
      </w:r>
      <w:r w:rsidR="001F2A82">
        <w:rPr>
          <w:rStyle w:val="FootnoteReference"/>
          <w:rFonts w:ascii="Renault Group" w:eastAsia="Renault Group" w:hAnsi="Renault Group" w:cs="Times New Roman"/>
          <w:sz w:val="22"/>
          <w:szCs w:val="22"/>
          <w:lang w:val="en"/>
        </w:rPr>
        <w:footnoteReference w:id="5"/>
      </w:r>
      <w:r w:rsidRPr="003858B9">
        <w:rPr>
          <w:rFonts w:ascii="Renault Group" w:eastAsia="Renault Group" w:hAnsi="Renault Group" w:cs="Times New Roman"/>
          <w:sz w:val="22"/>
          <w:szCs w:val="22"/>
          <w:lang w:val="en"/>
        </w:rPr>
        <w:t xml:space="preserve"> sales, which represent nearly a third of Renault brand passenger car registrations in Europe (vs. 17% in 2020)</w:t>
      </w:r>
    </w:p>
    <w:p w14:paraId="28DA7B91" w14:textId="77777777" w:rsidR="003858B9" w:rsidRPr="003858B9" w:rsidRDefault="003858B9" w:rsidP="00EF3CB9">
      <w:pPr>
        <w:numPr>
          <w:ilvl w:val="0"/>
          <w:numId w:val="11"/>
        </w:numPr>
        <w:spacing w:line="240" w:lineRule="auto"/>
        <w:jc w:val="both"/>
        <w:rPr>
          <w:rFonts w:ascii="Renault Group" w:eastAsia="Renault Group" w:hAnsi="Renault Group" w:cs="Times New Roman"/>
          <w:b/>
          <w:sz w:val="22"/>
          <w:szCs w:val="22"/>
        </w:rPr>
      </w:pPr>
      <w:r w:rsidRPr="003858B9">
        <w:rPr>
          <w:rFonts w:ascii="Renault Group" w:eastAsia="Renault Group" w:hAnsi="Renault Group" w:cs="Times New Roman"/>
          <w:b/>
          <w:sz w:val="22"/>
          <w:szCs w:val="22"/>
          <w:lang w:val="en"/>
        </w:rPr>
        <w:lastRenderedPageBreak/>
        <w:t>2022 outlook:</w:t>
      </w:r>
    </w:p>
    <w:p w14:paraId="60C33461" w14:textId="77777777" w:rsidR="003858B9" w:rsidRPr="003858B9" w:rsidRDefault="003858B9" w:rsidP="00D24066">
      <w:pPr>
        <w:spacing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In an environment still impacted by the semiconductor crisis, particularly in the 1</w:t>
      </w:r>
      <w:r w:rsidRPr="003858B9">
        <w:rPr>
          <w:rFonts w:ascii="Renault Group" w:eastAsia="Renault Group" w:hAnsi="Renault Group" w:cs="Times New Roman"/>
          <w:sz w:val="22"/>
          <w:szCs w:val="22"/>
          <w:vertAlign w:val="superscript"/>
          <w:lang w:val="en"/>
        </w:rPr>
        <w:t>st</w:t>
      </w:r>
      <w:r w:rsidRPr="003858B9">
        <w:rPr>
          <w:rFonts w:ascii="Renault Group" w:eastAsia="Renault Group" w:hAnsi="Renault Group" w:cs="Times New Roman"/>
          <w:sz w:val="22"/>
          <w:szCs w:val="22"/>
          <w:lang w:val="en"/>
        </w:rPr>
        <w:t xml:space="preserve"> half of 2022 (total loss estimated at 300,000 vehicles on 2022 production), and by the increase of raw materials prices, the Group is aiming to achieve for the full year:</w:t>
      </w:r>
    </w:p>
    <w:p w14:paraId="3BBD4AC0" w14:textId="77777777" w:rsidR="003858B9" w:rsidRPr="003858B9" w:rsidRDefault="003858B9" w:rsidP="00EF3CB9">
      <w:pPr>
        <w:numPr>
          <w:ilvl w:val="1"/>
          <w:numId w:val="11"/>
        </w:num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a Group operating margin superior or equal to 4% </w:t>
      </w:r>
    </w:p>
    <w:p w14:paraId="67E97599" w14:textId="20428C9F" w:rsidR="003858B9" w:rsidRPr="003858B9" w:rsidRDefault="003858B9" w:rsidP="00EF3CB9">
      <w:pPr>
        <w:numPr>
          <w:ilvl w:val="1"/>
          <w:numId w:val="11"/>
        </w:num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US"/>
        </w:rPr>
        <w:t>an Automotive operational</w:t>
      </w:r>
      <w:r w:rsidRPr="003858B9">
        <w:rPr>
          <w:rFonts w:ascii="Renault Group" w:eastAsia="Renault Group" w:hAnsi="Renault Group" w:cs="Times New Roman"/>
          <w:sz w:val="22"/>
          <w:szCs w:val="22"/>
          <w:lang w:val="en"/>
        </w:rPr>
        <w:t xml:space="preserve"> free cash </w:t>
      </w:r>
      <w:r w:rsidR="006028C7">
        <w:rPr>
          <w:rFonts w:ascii="Renault Group" w:eastAsia="Renault Group" w:hAnsi="Renault Group" w:cs="Times New Roman"/>
          <w:sz w:val="22"/>
          <w:szCs w:val="22"/>
          <w:lang w:val="en"/>
        </w:rPr>
        <w:t xml:space="preserve">flow </w:t>
      </w:r>
      <w:r w:rsidRPr="003858B9">
        <w:rPr>
          <w:rFonts w:ascii="Renault Group" w:eastAsia="Renault Group" w:hAnsi="Renault Group" w:cs="Times New Roman"/>
          <w:sz w:val="22"/>
          <w:szCs w:val="22"/>
          <w:lang w:val="en"/>
        </w:rPr>
        <w:t xml:space="preserve">superior or equal to €1 bn </w:t>
      </w:r>
    </w:p>
    <w:p w14:paraId="7C57A2DC" w14:textId="77777777" w:rsidR="0079408B" w:rsidRPr="0079408B" w:rsidRDefault="0079408B" w:rsidP="0079408B">
      <w:pPr>
        <w:pStyle w:val="RGPuce1"/>
        <w:numPr>
          <w:ilvl w:val="0"/>
          <w:numId w:val="0"/>
        </w:numPr>
        <w:rPr>
          <w:rFonts w:ascii="Renault Group" w:eastAsia="Renault Group" w:hAnsi="Renault Group" w:cs="Times New Roman"/>
          <w:b/>
          <w:bCs/>
          <w:sz w:val="22"/>
          <w:szCs w:val="22"/>
          <w:lang w:val="en"/>
        </w:rPr>
      </w:pPr>
      <w:r w:rsidRPr="0079408B">
        <w:rPr>
          <w:rFonts w:ascii="Renault Group" w:eastAsia="Renault Group" w:hAnsi="Renault Group" w:cs="Times New Roman"/>
          <w:b/>
          <w:bCs/>
          <w:sz w:val="22"/>
          <w:szCs w:val="22"/>
          <w:lang w:val="en"/>
        </w:rPr>
        <w:t xml:space="preserve">Ahead of its mid-term </w:t>
      </w:r>
      <w:proofErr w:type="spellStart"/>
      <w:r w:rsidRPr="0079408B">
        <w:rPr>
          <w:rFonts w:ascii="Renault Group" w:eastAsia="Renault Group" w:hAnsi="Renault Group" w:cs="Times New Roman"/>
          <w:b/>
          <w:bCs/>
          <w:sz w:val="22"/>
          <w:szCs w:val="22"/>
          <w:lang w:val="en"/>
        </w:rPr>
        <w:t>Renaulution</w:t>
      </w:r>
      <w:proofErr w:type="spellEnd"/>
      <w:r w:rsidRPr="0079408B">
        <w:rPr>
          <w:rFonts w:ascii="Renault Group" w:eastAsia="Renault Group" w:hAnsi="Renault Group" w:cs="Times New Roman"/>
          <w:b/>
          <w:bCs/>
          <w:sz w:val="22"/>
          <w:szCs w:val="22"/>
          <w:lang w:val="en"/>
        </w:rPr>
        <w:t xml:space="preserve"> objectives, the Group will organize a Capital Market Day in the fall of 2022.</w:t>
      </w:r>
    </w:p>
    <w:p w14:paraId="1EBD9B1D" w14:textId="77777777" w:rsidR="003858B9" w:rsidRPr="003858B9" w:rsidRDefault="003858B9" w:rsidP="00EF3CB9">
      <w:pPr>
        <w:spacing w:line="240" w:lineRule="auto"/>
        <w:ind w:left="1021"/>
        <w:jc w:val="both"/>
        <w:rPr>
          <w:rFonts w:ascii="Renault Group" w:eastAsia="Renault Group" w:hAnsi="Renault Group" w:cs="Times New Roman"/>
          <w:sz w:val="22"/>
          <w:szCs w:val="22"/>
          <w:lang w:val="en-US"/>
        </w:rPr>
      </w:pPr>
    </w:p>
    <w:p w14:paraId="3ADE1D17" w14:textId="2B744A0B" w:rsidR="003858B9" w:rsidRPr="003858B9" w:rsidRDefault="003858B9" w:rsidP="00EF3CB9">
      <w:pPr>
        <w:spacing w:line="240" w:lineRule="auto"/>
        <w:jc w:val="both"/>
        <w:rPr>
          <w:rFonts w:ascii="Renault Group Semibold" w:eastAsia="Renault Group" w:hAnsi="Renault Group Semibold" w:cs="Times New Roman"/>
          <w:sz w:val="22"/>
          <w:szCs w:val="22"/>
          <w:lang w:val="en-US"/>
        </w:rPr>
      </w:pPr>
      <w:r w:rsidRPr="003858B9">
        <w:rPr>
          <w:rFonts w:ascii="Renault Group Semibold" w:eastAsia="Renault Group" w:hAnsi="Renault Group Semibold" w:cs="Times New Roman"/>
          <w:i/>
          <w:iCs/>
          <w:sz w:val="22"/>
          <w:szCs w:val="22"/>
          <w:lang w:val="en"/>
        </w:rPr>
        <w:t xml:space="preserve">"Renault Group largely exceeded its 2021 financial targets despite the impact of semiconductor shortages and rising raw material prices. This reflects the sustained pace of the in-depth transformation of the Group, initiated within the framework of </w:t>
      </w:r>
      <w:proofErr w:type="spellStart"/>
      <w:r w:rsidRPr="003858B9">
        <w:rPr>
          <w:rFonts w:ascii="Renault Group Semibold" w:eastAsia="Renault Group" w:hAnsi="Renault Group Semibold" w:cs="Times New Roman"/>
          <w:i/>
          <w:iCs/>
          <w:sz w:val="22"/>
          <w:szCs w:val="22"/>
          <w:lang w:val="en"/>
        </w:rPr>
        <w:t>Renaulution</w:t>
      </w:r>
      <w:proofErr w:type="spellEnd"/>
      <w:r w:rsidRPr="003858B9">
        <w:rPr>
          <w:rFonts w:ascii="Renault Group Semibold" w:eastAsia="Renault Group" w:hAnsi="Renault Group Semibold" w:cs="Times New Roman"/>
          <w:i/>
          <w:iCs/>
          <w:sz w:val="22"/>
          <w:szCs w:val="22"/>
          <w:lang w:val="en"/>
        </w:rPr>
        <w:t xml:space="preserve">. Thanks to the continuous commitment of the teams and by capitalizing on the Alliance, we are accelerating the deployment of our strategic ambitions, </w:t>
      </w:r>
      <w:proofErr w:type="gramStart"/>
      <w:r w:rsidRPr="003858B9">
        <w:rPr>
          <w:rFonts w:ascii="Renault Group Semibold" w:eastAsia="Renault Group" w:hAnsi="Renault Group Semibold" w:cs="Times New Roman"/>
          <w:i/>
          <w:iCs/>
          <w:sz w:val="22"/>
          <w:szCs w:val="22"/>
          <w:lang w:val="en"/>
        </w:rPr>
        <w:t>in order to</w:t>
      </w:r>
      <w:proofErr w:type="gramEnd"/>
      <w:r w:rsidRPr="003858B9">
        <w:rPr>
          <w:rFonts w:ascii="Renault Group Semibold" w:eastAsia="Renault Group" w:hAnsi="Renault Group Semibold" w:cs="Times New Roman"/>
          <w:i/>
          <w:iCs/>
          <w:sz w:val="22"/>
          <w:szCs w:val="22"/>
          <w:lang w:val="en"/>
        </w:rPr>
        <w:t xml:space="preserve"> position the Group as a competitive, tech and sustainable major player</w:t>
      </w:r>
      <w:r w:rsidRPr="00D24066">
        <w:rPr>
          <w:rFonts w:ascii="Renault Group Semibold" w:eastAsia="Renault Group" w:hAnsi="Renault Group Semibold" w:cs="Times New Roman"/>
          <w:i/>
          <w:iCs/>
          <w:sz w:val="22"/>
          <w:szCs w:val="22"/>
          <w:lang w:val="en"/>
        </w:rPr>
        <w:t>.</w:t>
      </w:r>
      <w:r w:rsidRPr="003858B9">
        <w:rPr>
          <w:rFonts w:ascii="Renault Group Semibold" w:eastAsia="Renault Group" w:hAnsi="Renault Group Semibold" w:cs="Times New Roman"/>
          <w:i/>
          <w:iCs/>
          <w:sz w:val="22"/>
          <w:szCs w:val="22"/>
          <w:lang w:val="en"/>
        </w:rPr>
        <w:t>"</w:t>
      </w:r>
      <w:r w:rsidRPr="003858B9">
        <w:rPr>
          <w:rFonts w:ascii="Renault Group Semibold" w:eastAsia="Renault Group" w:hAnsi="Renault Group Semibold" w:cs="Times New Roman"/>
          <w:sz w:val="22"/>
          <w:szCs w:val="22"/>
          <w:lang w:val="en"/>
        </w:rPr>
        <w:t xml:space="preserve"> said </w:t>
      </w:r>
      <w:r w:rsidRPr="003858B9">
        <w:rPr>
          <w:rFonts w:ascii="Renault Group Semibold" w:eastAsia="Renault Group" w:hAnsi="Renault Group Semibold" w:cs="Times New Roman"/>
          <w:b/>
          <w:bCs/>
          <w:sz w:val="22"/>
          <w:szCs w:val="22"/>
          <w:lang w:val="en"/>
        </w:rPr>
        <w:t xml:space="preserve">Luca de </w:t>
      </w:r>
      <w:proofErr w:type="spellStart"/>
      <w:r w:rsidRPr="003858B9">
        <w:rPr>
          <w:rFonts w:ascii="Renault Group Semibold" w:eastAsia="Renault Group" w:hAnsi="Renault Group Semibold" w:cs="Times New Roman"/>
          <w:b/>
          <w:bCs/>
          <w:sz w:val="22"/>
          <w:szCs w:val="22"/>
          <w:lang w:val="en"/>
        </w:rPr>
        <w:t>Meo</w:t>
      </w:r>
      <w:proofErr w:type="spellEnd"/>
      <w:r w:rsidRPr="003858B9">
        <w:rPr>
          <w:rFonts w:ascii="Renault Group Semibold" w:eastAsia="Renault Group" w:hAnsi="Renault Group Semibold" w:cs="Times New Roman"/>
          <w:b/>
          <w:bCs/>
          <w:sz w:val="22"/>
          <w:szCs w:val="22"/>
          <w:lang w:val="en"/>
        </w:rPr>
        <w:t>, CEO of Renault Group</w:t>
      </w:r>
    </w:p>
    <w:p w14:paraId="760ED27E" w14:textId="77777777" w:rsidR="003858B9" w:rsidRPr="003858B9" w:rsidRDefault="003858B9" w:rsidP="00EF3CB9">
      <w:pPr>
        <w:spacing w:line="240" w:lineRule="auto"/>
        <w:jc w:val="both"/>
        <w:rPr>
          <w:rFonts w:ascii="Renault Group Semibold" w:eastAsia="Renault Group" w:hAnsi="Renault Group Semibold" w:cs="Times New Roman"/>
          <w:sz w:val="22"/>
          <w:szCs w:val="22"/>
          <w:lang w:val="en-US"/>
        </w:rPr>
      </w:pPr>
    </w:p>
    <w:p w14:paraId="31AE357E" w14:textId="27495FBD" w:rsidR="003858B9" w:rsidRPr="003858B9" w:rsidRDefault="003858B9" w:rsidP="00EF3CB9">
      <w:pPr>
        <w:spacing w:line="240" w:lineRule="auto"/>
        <w:jc w:val="both"/>
        <w:rPr>
          <w:rFonts w:ascii="Renault Group Semibold" w:eastAsia="Renault Group" w:hAnsi="Renault Group Semibold" w:cs="Times New Roman"/>
          <w:sz w:val="22"/>
          <w:szCs w:val="22"/>
          <w:lang w:val="en-US"/>
        </w:rPr>
      </w:pPr>
      <w:bookmarkStart w:id="0" w:name="_Hlk95144326"/>
      <w:r w:rsidRPr="003858B9">
        <w:rPr>
          <w:rFonts w:ascii="Renault Group Semibold" w:eastAsia="Renault Group" w:hAnsi="Renault Group Semibold" w:cs="Times New Roman"/>
          <w:i/>
          <w:iCs/>
          <w:sz w:val="22"/>
          <w:szCs w:val="22"/>
          <w:lang w:val="en"/>
        </w:rPr>
        <w:t xml:space="preserve">"With these 2021 results, Renault Group reached a further step in its recovery. This performance is due to the early successes of the Group strategy, promoting value over volumes, and its strict financial discipline. It allowed us to achieve in a sustainable way, and one or two years in advance, some objectives of </w:t>
      </w:r>
      <w:proofErr w:type="spellStart"/>
      <w:r w:rsidRPr="003858B9">
        <w:rPr>
          <w:rFonts w:ascii="Renault Group Semibold" w:eastAsia="Renault Group" w:hAnsi="Renault Group Semibold" w:cs="Times New Roman"/>
          <w:i/>
          <w:iCs/>
          <w:sz w:val="22"/>
          <w:szCs w:val="22"/>
          <w:lang w:val="en"/>
        </w:rPr>
        <w:t>Renaulution</w:t>
      </w:r>
      <w:proofErr w:type="spellEnd"/>
      <w:r w:rsidRPr="003858B9">
        <w:rPr>
          <w:rFonts w:ascii="Renault Group Semibold" w:eastAsia="Renault Group" w:hAnsi="Renault Group Semibold" w:cs="Times New Roman"/>
          <w:i/>
          <w:iCs/>
          <w:sz w:val="22"/>
          <w:szCs w:val="22"/>
          <w:lang w:val="en"/>
        </w:rPr>
        <w:t>.  The Group is further accelerating the implementation of its strategic projects with the single target of creating value for all its stakeholders."</w:t>
      </w:r>
      <w:r w:rsidRPr="003858B9">
        <w:rPr>
          <w:rFonts w:ascii="Renault Group Semibold" w:eastAsia="Renault Group" w:hAnsi="Renault Group Semibold" w:cs="Times New Roman"/>
          <w:sz w:val="22"/>
          <w:szCs w:val="22"/>
          <w:lang w:val="en"/>
        </w:rPr>
        <w:t xml:space="preserve"> said </w:t>
      </w:r>
      <w:r w:rsidRPr="003858B9">
        <w:rPr>
          <w:rFonts w:ascii="Renault Group Semibold" w:eastAsia="Renault Group" w:hAnsi="Renault Group Semibold" w:cs="Times New Roman"/>
          <w:b/>
          <w:bCs/>
          <w:sz w:val="22"/>
          <w:szCs w:val="22"/>
          <w:lang w:val="en"/>
        </w:rPr>
        <w:t xml:space="preserve">Clotilde </w:t>
      </w:r>
      <w:proofErr w:type="spellStart"/>
      <w:r w:rsidRPr="003858B9">
        <w:rPr>
          <w:rFonts w:ascii="Renault Group Semibold" w:eastAsia="Renault Group" w:hAnsi="Renault Group Semibold" w:cs="Times New Roman"/>
          <w:b/>
          <w:bCs/>
          <w:sz w:val="22"/>
          <w:szCs w:val="22"/>
          <w:lang w:val="en"/>
        </w:rPr>
        <w:t>Delbos</w:t>
      </w:r>
      <w:proofErr w:type="spellEnd"/>
      <w:r w:rsidRPr="003858B9">
        <w:rPr>
          <w:rFonts w:ascii="Renault Group Semibold" w:eastAsia="Renault Group" w:hAnsi="Renault Group Semibold" w:cs="Times New Roman"/>
          <w:b/>
          <w:bCs/>
          <w:sz w:val="22"/>
          <w:szCs w:val="22"/>
          <w:lang w:val="en"/>
        </w:rPr>
        <w:t>, CFO of Renault Group</w:t>
      </w:r>
    </w:p>
    <w:bookmarkEnd w:id="0"/>
    <w:p w14:paraId="0346F739" w14:textId="77777777" w:rsidR="003858B9" w:rsidRPr="003858B9" w:rsidRDefault="003858B9" w:rsidP="00EF3CB9">
      <w:pPr>
        <w:spacing w:line="240" w:lineRule="auto"/>
        <w:jc w:val="both"/>
        <w:rPr>
          <w:rFonts w:ascii="Renault Group Semibold" w:eastAsia="Renault Group" w:hAnsi="Renault Group Semibold" w:cs="Times New Roman"/>
          <w:sz w:val="22"/>
          <w:szCs w:val="22"/>
          <w:lang w:val="en-US"/>
        </w:rPr>
      </w:pPr>
    </w:p>
    <w:p w14:paraId="5486EE04" w14:textId="77777777" w:rsidR="003858B9" w:rsidRPr="003858B9" w:rsidRDefault="003858B9" w:rsidP="00EF3CB9">
      <w:pPr>
        <w:pBdr>
          <w:top w:val="single" w:sz="4" w:space="1" w:color="auto"/>
        </w:pBdr>
        <w:spacing w:before="0" w:line="240" w:lineRule="auto"/>
        <w:jc w:val="both"/>
        <w:rPr>
          <w:rFonts w:ascii="Renault Group" w:eastAsia="Renault Group" w:hAnsi="Renault Group" w:cs="Times New Roman"/>
          <w:sz w:val="22"/>
          <w:szCs w:val="22"/>
          <w:lang w:val="en-US"/>
        </w:rPr>
      </w:pPr>
    </w:p>
    <w:p w14:paraId="7FDB5B11" w14:textId="021B5444"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r w:rsidRPr="003858B9">
        <w:rPr>
          <w:rFonts w:ascii="Renault Group" w:eastAsia="Renault Group" w:hAnsi="Renault Group" w:cs="Times New Roman"/>
          <w:sz w:val="22"/>
          <w:szCs w:val="22"/>
          <w:lang w:val="en"/>
        </w:rPr>
        <w:t xml:space="preserve">Boulogne-Billancourt, </w:t>
      </w:r>
      <w:r w:rsidR="00EF3CB9" w:rsidRPr="00D24066">
        <w:rPr>
          <w:rFonts w:ascii="Renault Group" w:eastAsia="Renault Group" w:hAnsi="Renault Group" w:cs="Times New Roman"/>
          <w:sz w:val="22"/>
          <w:szCs w:val="22"/>
          <w:lang w:val="en"/>
        </w:rPr>
        <w:t>February 18</w:t>
      </w:r>
      <w:r w:rsidR="00EF3CB9" w:rsidRPr="00D24066">
        <w:rPr>
          <w:rFonts w:ascii="Renault Group" w:eastAsia="Renault Group" w:hAnsi="Renault Group" w:cs="Times New Roman"/>
          <w:sz w:val="22"/>
          <w:szCs w:val="22"/>
          <w:vertAlign w:val="superscript"/>
          <w:lang w:val="en"/>
        </w:rPr>
        <w:t>th</w:t>
      </w:r>
      <w:r w:rsidR="00EF3CB9" w:rsidRPr="00D24066">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 xml:space="preserve">2022 – </w:t>
      </w:r>
      <w:r w:rsidRPr="003858B9">
        <w:rPr>
          <w:rFonts w:ascii="Renault Group" w:eastAsia="Renault Group" w:hAnsi="Renault Group" w:cs="Times New Roman"/>
          <w:b/>
          <w:sz w:val="22"/>
          <w:szCs w:val="22"/>
          <w:lang w:val="en"/>
        </w:rPr>
        <w:t>Group revenue</w:t>
      </w:r>
      <w:r w:rsidRPr="003858B9">
        <w:rPr>
          <w:rFonts w:ascii="Renault Group" w:eastAsia="Renault Group" w:hAnsi="Renault Group" w:cs="Times New Roman"/>
          <w:sz w:val="22"/>
          <w:szCs w:val="22"/>
          <w:lang w:val="en"/>
        </w:rPr>
        <w:t xml:space="preserve"> reached €46,213m, up 6.3% compared to 2020. At constant scope and exchange</w:t>
      </w:r>
      <w:r w:rsidR="00A30D9E">
        <w:rPr>
          <w:rStyle w:val="FootnoteReference"/>
          <w:rFonts w:ascii="Renault Group" w:eastAsia="Renault Group" w:hAnsi="Renault Group" w:cs="Times New Roman"/>
          <w:sz w:val="22"/>
          <w:szCs w:val="22"/>
          <w:lang w:val="en"/>
        </w:rPr>
        <w:footnoteReference w:id="6"/>
      </w:r>
      <w:r w:rsidRPr="003858B9">
        <w:rPr>
          <w:rFonts w:ascii="Renault Group" w:eastAsia="Renault Group" w:hAnsi="Renault Group" w:cs="Times New Roman"/>
          <w:sz w:val="22"/>
          <w:szCs w:val="22"/>
          <w:lang w:val="en"/>
        </w:rPr>
        <w:t xml:space="preserve"> rates, it increased by 8.0% (negative exchange rate effect mainly related to the devaluation of the Russian Ruble, the Turkish Lira, the Argentine Peso and the Brazilian Real). </w:t>
      </w:r>
    </w:p>
    <w:p w14:paraId="1D419B9B"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78FB49AB"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sz w:val="22"/>
          <w:szCs w:val="22"/>
          <w:lang w:val="en"/>
        </w:rPr>
        <w:t>Automotive revenue excluding AVTOVAZ</w:t>
      </w:r>
      <w:r w:rsidRPr="003858B9">
        <w:rPr>
          <w:rFonts w:ascii="Renault Group" w:eastAsia="Renault Group" w:hAnsi="Renault Group" w:cs="Times New Roman"/>
          <w:sz w:val="22"/>
          <w:szCs w:val="22"/>
          <w:lang w:val="en"/>
        </w:rPr>
        <w:t xml:space="preserve"> amounted to €40,404m, up 7.1% compared to 2020. </w:t>
      </w:r>
    </w:p>
    <w:p w14:paraId="5B462672"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The recovery of the automotive market contributed 4.4 points. </w:t>
      </w:r>
    </w:p>
    <w:p w14:paraId="2D3DD109" w14:textId="2C1A0AC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The new commercial policy, launched in the 3</w:t>
      </w:r>
      <w:r w:rsidRPr="003858B9">
        <w:rPr>
          <w:rFonts w:ascii="Renault Group" w:eastAsia="Renault Group" w:hAnsi="Renault Group" w:cs="Times New Roman"/>
          <w:sz w:val="22"/>
          <w:szCs w:val="22"/>
          <w:vertAlign w:val="superscript"/>
          <w:lang w:val="en"/>
        </w:rPr>
        <w:t>rd</w:t>
      </w:r>
      <w:r w:rsidRPr="003858B9">
        <w:rPr>
          <w:rFonts w:ascii="Renault Group" w:eastAsia="Renault Group" w:hAnsi="Renault Group" w:cs="Times New Roman"/>
          <w:sz w:val="22"/>
          <w:szCs w:val="22"/>
          <w:lang w:val="en"/>
        </w:rPr>
        <w:t xml:space="preserve"> quarter of 2020 and focusing on the most profitable segments, led to a positive net price effect of 5.7 points. The success of </w:t>
      </w:r>
      <w:proofErr w:type="spellStart"/>
      <w:r w:rsidRPr="003858B9">
        <w:rPr>
          <w:rFonts w:ascii="Renault Group" w:eastAsia="Renault Group" w:hAnsi="Renault Group" w:cs="Times New Roman"/>
          <w:sz w:val="22"/>
          <w:szCs w:val="22"/>
          <w:lang w:val="en"/>
        </w:rPr>
        <w:t>Arkana</w:t>
      </w:r>
      <w:proofErr w:type="spellEnd"/>
      <w:r w:rsidRPr="003858B9">
        <w:rPr>
          <w:rFonts w:ascii="Renault Group" w:eastAsia="Renault Group" w:hAnsi="Renault Group" w:cs="Times New Roman"/>
          <w:sz w:val="22"/>
          <w:szCs w:val="22"/>
          <w:lang w:val="en"/>
        </w:rPr>
        <w:t xml:space="preserve">, launched in the second quarter of 2021 and highlighting the return of Renault brand in the C segment, and the light commercial vehicles performance generated a positive product mix effect of 2.2 points.  These two effects allowed to compensate for the loss of volume of 7.5 points </w:t>
      </w:r>
      <w:r w:rsidR="002E15BF">
        <w:rPr>
          <w:rFonts w:ascii="Renault Group" w:eastAsia="Renault Group" w:hAnsi="Renault Group" w:cs="Times New Roman"/>
          <w:sz w:val="22"/>
          <w:szCs w:val="22"/>
          <w:lang w:val="en"/>
        </w:rPr>
        <w:t>most</w:t>
      </w:r>
      <w:r w:rsidR="005E399F">
        <w:rPr>
          <w:rFonts w:ascii="Renault Group" w:eastAsia="Renault Group" w:hAnsi="Renault Group" w:cs="Times New Roman"/>
          <w:sz w:val="22"/>
          <w:szCs w:val="22"/>
          <w:lang w:val="en"/>
        </w:rPr>
        <w:t xml:space="preserve">ly </w:t>
      </w:r>
      <w:r w:rsidRPr="003858B9">
        <w:rPr>
          <w:rFonts w:ascii="Renault Group" w:eastAsia="Renault Group" w:hAnsi="Renault Group" w:cs="Times New Roman"/>
          <w:sz w:val="22"/>
          <w:szCs w:val="22"/>
          <w:lang w:val="en"/>
        </w:rPr>
        <w:t xml:space="preserve">linked to the implementation of this “value over volumes” policy. </w:t>
      </w:r>
    </w:p>
    <w:p w14:paraId="2F4D7AB0" w14:textId="68E7F583" w:rsidR="00722EAE" w:rsidRPr="005E41F8"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The "Other" effects, of +5.3 points, came from the decline in sales with buy back commitments </w:t>
      </w:r>
      <w:r w:rsidR="0099023F" w:rsidRPr="003858B9">
        <w:rPr>
          <w:rFonts w:ascii="Renault Group" w:eastAsia="Renault Group" w:hAnsi="Renault Group" w:cs="Times New Roman"/>
          <w:sz w:val="22"/>
          <w:szCs w:val="22"/>
          <w:lang w:val="en"/>
        </w:rPr>
        <w:t>in line with the policy of selecting the most profitable channels</w:t>
      </w:r>
      <w:r w:rsidR="0099023F">
        <w:rPr>
          <w:rFonts w:ascii="Renault Group" w:eastAsia="Renault Group" w:hAnsi="Renault Group" w:cs="Times New Roman"/>
          <w:sz w:val="22"/>
          <w:szCs w:val="22"/>
          <w:lang w:val="en"/>
        </w:rPr>
        <w:t xml:space="preserve"> and</w:t>
      </w:r>
      <w:r w:rsidR="0099023F" w:rsidRPr="003858B9">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 xml:space="preserve">following the disposal of several Renault Retail Group branches in 2021. The increase in aftersales contribution and the recovery of network activity, strongly impacted by the lockdown measures in 2020, also contributed positively. </w:t>
      </w:r>
    </w:p>
    <w:p w14:paraId="63826B66" w14:textId="747F26CC" w:rsidR="003858B9" w:rsidRPr="003F698D" w:rsidRDefault="003858B9" w:rsidP="003F698D">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b/>
          <w:sz w:val="22"/>
          <w:szCs w:val="22"/>
          <w:lang w:val="en"/>
        </w:rPr>
        <w:lastRenderedPageBreak/>
        <w:t>AVTOVAZ's revenue</w:t>
      </w:r>
      <w:r w:rsidRPr="003858B9">
        <w:rPr>
          <w:rFonts w:ascii="Renault Group" w:eastAsia="Renault Group" w:hAnsi="Renault Group" w:cs="Times New Roman"/>
          <w:sz w:val="22"/>
          <w:szCs w:val="22"/>
          <w:lang w:val="en"/>
        </w:rPr>
        <w:t xml:space="preserve"> increased by 10.4% to €2,850m, mainly due to strong price increases and a product mix effect of +18.4 points, more than offsetting the negative impact of currencies</w:t>
      </w:r>
      <w:r w:rsidR="001844BE">
        <w:rPr>
          <w:rFonts w:ascii="Renault Group" w:eastAsia="Renault Group" w:hAnsi="Renault Group" w:cs="Times New Roman"/>
          <w:sz w:val="22"/>
          <w:szCs w:val="22"/>
          <w:lang w:val="en"/>
        </w:rPr>
        <w:br/>
      </w:r>
      <w:r w:rsidRPr="003858B9">
        <w:rPr>
          <w:rFonts w:ascii="Renault Group" w:eastAsia="Renault Group" w:hAnsi="Renault Group" w:cs="Times New Roman"/>
          <w:sz w:val="22"/>
          <w:szCs w:val="22"/>
          <w:lang w:val="en"/>
        </w:rPr>
        <w:t xml:space="preserve">(-6.8 points). The LADA brand maintained its leadership in Russia with a market share of nearly 21%. LADA Vesta and LADA </w:t>
      </w:r>
      <w:proofErr w:type="spellStart"/>
      <w:r w:rsidRPr="003858B9">
        <w:rPr>
          <w:rFonts w:ascii="Renault Group" w:eastAsia="Renault Group" w:hAnsi="Renault Group" w:cs="Times New Roman"/>
          <w:sz w:val="22"/>
          <w:szCs w:val="22"/>
          <w:lang w:val="en"/>
        </w:rPr>
        <w:t>Granta</w:t>
      </w:r>
      <w:proofErr w:type="spellEnd"/>
      <w:r w:rsidRPr="003858B9">
        <w:rPr>
          <w:rFonts w:ascii="Renault Group" w:eastAsia="Renault Group" w:hAnsi="Renault Group" w:cs="Times New Roman"/>
          <w:sz w:val="22"/>
          <w:szCs w:val="22"/>
          <w:lang w:val="en"/>
        </w:rPr>
        <w:t xml:space="preserve"> sales ranked respectively at the 1</w:t>
      </w:r>
      <w:r w:rsidRPr="003858B9">
        <w:rPr>
          <w:rFonts w:ascii="Renault Group" w:eastAsia="Renault Group" w:hAnsi="Renault Group" w:cs="Times New Roman"/>
          <w:sz w:val="22"/>
          <w:szCs w:val="22"/>
          <w:vertAlign w:val="superscript"/>
          <w:lang w:val="en"/>
        </w:rPr>
        <w:t>st</w:t>
      </w:r>
      <w:r w:rsidRPr="003858B9">
        <w:rPr>
          <w:rFonts w:ascii="Renault Group" w:eastAsia="Renault Group" w:hAnsi="Renault Group" w:cs="Times New Roman"/>
          <w:sz w:val="22"/>
          <w:szCs w:val="22"/>
          <w:lang w:val="en"/>
        </w:rPr>
        <w:t xml:space="preserve"> and 2</w:t>
      </w:r>
      <w:r w:rsidRPr="003858B9">
        <w:rPr>
          <w:rFonts w:ascii="Renault Group" w:eastAsia="Renault Group" w:hAnsi="Renault Group" w:cs="Times New Roman"/>
          <w:sz w:val="22"/>
          <w:szCs w:val="22"/>
          <w:vertAlign w:val="superscript"/>
          <w:lang w:val="en"/>
        </w:rPr>
        <w:t>nd</w:t>
      </w:r>
      <w:r w:rsidRPr="003858B9">
        <w:rPr>
          <w:rFonts w:ascii="Renault Group" w:eastAsia="Renault Group" w:hAnsi="Renault Group" w:cs="Times New Roman"/>
          <w:sz w:val="22"/>
          <w:szCs w:val="22"/>
          <w:lang w:val="en"/>
        </w:rPr>
        <w:t xml:space="preserve"> place in Russia.</w:t>
      </w:r>
    </w:p>
    <w:p w14:paraId="1D5F112E"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6322E57B" w14:textId="77777777" w:rsidR="003858B9" w:rsidRPr="003858B9" w:rsidRDefault="003858B9" w:rsidP="00EF3CB9">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The Group recorded a positive </w:t>
      </w:r>
      <w:r w:rsidRPr="003858B9">
        <w:rPr>
          <w:rFonts w:ascii="Renault Group" w:eastAsia="Renault Group" w:hAnsi="Renault Group" w:cs="Times New Roman"/>
          <w:b/>
          <w:sz w:val="22"/>
          <w:szCs w:val="22"/>
          <w:lang w:val="en"/>
        </w:rPr>
        <w:t xml:space="preserve">operating margin </w:t>
      </w:r>
      <w:r w:rsidRPr="003858B9">
        <w:rPr>
          <w:rFonts w:ascii="Renault Group" w:eastAsia="Renault Group" w:hAnsi="Renault Group" w:cs="Times New Roman"/>
          <w:sz w:val="22"/>
          <w:szCs w:val="22"/>
          <w:lang w:val="en"/>
        </w:rPr>
        <w:t xml:space="preserve">of €1,663m (3.6% of revenue) compared to </w:t>
      </w:r>
      <w:r w:rsidRPr="003858B9">
        <w:rPr>
          <w:rFonts w:ascii="Renault Group" w:eastAsia="Renault Group" w:hAnsi="Renault Group" w:cs="Times New Roman"/>
          <w:sz w:val="22"/>
          <w:szCs w:val="22"/>
          <w:lang w:val="en"/>
        </w:rPr>
        <w:br/>
        <w:t>-€337m in 2020. It reached 4.4% of revenue in the second half of 2021.</w:t>
      </w:r>
    </w:p>
    <w:p w14:paraId="4CCA7C5F"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p>
    <w:p w14:paraId="43F39CEE" w14:textId="46B19F98"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bCs/>
          <w:sz w:val="22"/>
          <w:szCs w:val="22"/>
          <w:lang w:val="en"/>
        </w:rPr>
        <w:t xml:space="preserve">Automotive </w:t>
      </w:r>
      <w:r w:rsidRPr="003858B9">
        <w:rPr>
          <w:rFonts w:ascii="Renault Group" w:eastAsia="Renault Group" w:hAnsi="Renault Group" w:cs="Times New Roman"/>
          <w:b/>
          <w:sz w:val="22"/>
          <w:szCs w:val="22"/>
          <w:lang w:val="en"/>
        </w:rPr>
        <w:t>operating margin excluding AVTOVAZ</w:t>
      </w:r>
      <w:r w:rsidRPr="003858B9">
        <w:rPr>
          <w:rFonts w:ascii="Renault Group" w:eastAsia="Renault Group" w:hAnsi="Renault Group" w:cs="Times New Roman"/>
          <w:sz w:val="22"/>
          <w:szCs w:val="22"/>
          <w:lang w:val="en"/>
        </w:rPr>
        <w:t xml:space="preserve"> improved by €1,710m to €260m (0.6% of revenue).</w:t>
      </w:r>
      <w:r w:rsidR="0033246B">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 xml:space="preserve">The recovery of the automotive market had a positive impact of €293m. </w:t>
      </w:r>
    </w:p>
    <w:p w14:paraId="73D832EB"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The mix/price/enrichment effect of €1,127m was the result of the commercial policy favoring value over volumes and price increases to cover exchange rate devaluations and cost inflation. This policy more than offset the negative volume effect of €579m. </w:t>
      </w:r>
    </w:p>
    <w:p w14:paraId="4826671E"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The "Productivity" effect (purchasing, warranty, R&amp;D, manufacturing &amp; logistics costs, G&amp;A) was positive by €852m, mainly due to purchasing performance (€541m) and the optimization of R&amp;D expenses.</w:t>
      </w:r>
    </w:p>
    <w:p w14:paraId="044ECC95" w14:textId="4AFBED4B" w:rsidR="003858B9" w:rsidRPr="003858B9" w:rsidRDefault="003858B9" w:rsidP="00EF3CB9">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These operational performances largely offset the rise in raw material prices, which weighed for</w:t>
      </w:r>
      <w:r w:rsidR="001359C5">
        <w:rPr>
          <w:rFonts w:ascii="Renault Group" w:eastAsia="Renault Group" w:hAnsi="Renault Group" w:cs="Times New Roman"/>
          <w:sz w:val="22"/>
          <w:szCs w:val="22"/>
          <w:lang w:val="en"/>
        </w:rPr>
        <w:br/>
      </w:r>
      <w:r w:rsidRPr="003858B9">
        <w:rPr>
          <w:rFonts w:ascii="Renault Group" w:eastAsia="Renault Group" w:hAnsi="Renault Group" w:cs="Times New Roman"/>
          <w:sz w:val="22"/>
          <w:szCs w:val="22"/>
          <w:lang w:val="en"/>
        </w:rPr>
        <w:t xml:space="preserve">-€468m. </w:t>
      </w:r>
    </w:p>
    <w:p w14:paraId="5E0B2C12" w14:textId="598C5630"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The "Other" effects amounted to +€483m</w:t>
      </w:r>
      <w:r w:rsidR="002C3422">
        <w:rPr>
          <w:rFonts w:ascii="Renault Group" w:eastAsia="Renault Group" w:hAnsi="Renault Group" w:cs="Times New Roman"/>
          <w:sz w:val="22"/>
          <w:szCs w:val="22"/>
          <w:lang w:val="en"/>
        </w:rPr>
        <w:t xml:space="preserve">. </w:t>
      </w:r>
      <w:r w:rsidR="002C3422" w:rsidRPr="00A811BB">
        <w:rPr>
          <w:rFonts w:ascii="Renault Group" w:eastAsia="Renault Group" w:hAnsi="Renault Group" w:cs="Times New Roman"/>
          <w:sz w:val="22"/>
          <w:szCs w:val="22"/>
          <w:lang w:val="en"/>
        </w:rPr>
        <w:t xml:space="preserve">The major contributors are stronger performance from </w:t>
      </w:r>
      <w:r w:rsidR="002C3422">
        <w:rPr>
          <w:rFonts w:ascii="Renault Group" w:eastAsia="Renault Group" w:hAnsi="Renault Group" w:cs="Times New Roman"/>
          <w:sz w:val="22"/>
          <w:szCs w:val="22"/>
          <w:lang w:val="en"/>
        </w:rPr>
        <w:t>p</w:t>
      </w:r>
      <w:r w:rsidR="002C3422" w:rsidRPr="00A811BB">
        <w:rPr>
          <w:rFonts w:ascii="Renault Group" w:eastAsia="Renault Group" w:hAnsi="Renault Group" w:cs="Times New Roman"/>
          <w:sz w:val="22"/>
          <w:szCs w:val="22"/>
          <w:lang w:val="en"/>
        </w:rPr>
        <w:t xml:space="preserve">arts and </w:t>
      </w:r>
      <w:r w:rsidR="002C3422">
        <w:rPr>
          <w:rFonts w:ascii="Renault Group" w:eastAsia="Renault Group" w:hAnsi="Renault Group" w:cs="Times New Roman"/>
          <w:sz w:val="22"/>
          <w:szCs w:val="22"/>
          <w:lang w:val="en"/>
        </w:rPr>
        <w:t>a</w:t>
      </w:r>
      <w:r w:rsidR="002C3422" w:rsidRPr="00A811BB">
        <w:rPr>
          <w:rFonts w:ascii="Renault Group" w:eastAsia="Renault Group" w:hAnsi="Renault Group" w:cs="Times New Roman"/>
          <w:sz w:val="22"/>
          <w:szCs w:val="22"/>
          <w:lang w:val="en"/>
        </w:rPr>
        <w:t xml:space="preserve">ccessories, from our owned network and a favorable impact of </w:t>
      </w:r>
      <w:r w:rsidR="002C3422">
        <w:rPr>
          <w:rFonts w:ascii="Renault Group" w:eastAsia="Renault Group" w:hAnsi="Renault Group" w:cs="Times New Roman"/>
          <w:sz w:val="22"/>
          <w:szCs w:val="22"/>
          <w:lang w:val="en"/>
        </w:rPr>
        <w:t>s</w:t>
      </w:r>
      <w:r w:rsidR="002C3422" w:rsidRPr="00A811BB">
        <w:rPr>
          <w:rFonts w:ascii="Renault Group" w:eastAsia="Renault Group" w:hAnsi="Renault Group" w:cs="Times New Roman"/>
          <w:sz w:val="22"/>
          <w:szCs w:val="22"/>
          <w:lang w:val="en"/>
        </w:rPr>
        <w:t xml:space="preserve">ales with </w:t>
      </w:r>
      <w:r w:rsidR="002C3422">
        <w:rPr>
          <w:rFonts w:ascii="Renault Group" w:eastAsia="Renault Group" w:hAnsi="Renault Group" w:cs="Times New Roman"/>
          <w:sz w:val="22"/>
          <w:szCs w:val="22"/>
          <w:lang w:val="en"/>
        </w:rPr>
        <w:t>b</w:t>
      </w:r>
      <w:r w:rsidR="002C3422" w:rsidRPr="00A811BB">
        <w:rPr>
          <w:rFonts w:ascii="Renault Group" w:eastAsia="Renault Group" w:hAnsi="Renault Group" w:cs="Times New Roman"/>
          <w:sz w:val="22"/>
          <w:szCs w:val="22"/>
          <w:lang w:val="en"/>
        </w:rPr>
        <w:t>uy-</w:t>
      </w:r>
      <w:r w:rsidR="002C3422">
        <w:rPr>
          <w:rFonts w:ascii="Renault Group" w:eastAsia="Renault Group" w:hAnsi="Renault Group" w:cs="Times New Roman"/>
          <w:sz w:val="22"/>
          <w:szCs w:val="22"/>
          <w:lang w:val="en"/>
        </w:rPr>
        <w:t>b</w:t>
      </w:r>
      <w:r w:rsidR="002C3422" w:rsidRPr="00A811BB">
        <w:rPr>
          <w:rFonts w:ascii="Renault Group" w:eastAsia="Renault Group" w:hAnsi="Renault Group" w:cs="Times New Roman"/>
          <w:sz w:val="22"/>
          <w:szCs w:val="22"/>
          <w:lang w:val="en"/>
        </w:rPr>
        <w:t>ack commitments</w:t>
      </w:r>
      <w:r w:rsidRPr="003858B9">
        <w:rPr>
          <w:rFonts w:ascii="Renault Group" w:eastAsia="Renault Group" w:hAnsi="Renault Group" w:cs="Times New Roman"/>
          <w:sz w:val="22"/>
          <w:szCs w:val="22"/>
          <w:lang w:val="en"/>
        </w:rPr>
        <w:t>.</w:t>
      </w:r>
    </w:p>
    <w:p w14:paraId="6DA6945D"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p>
    <w:p w14:paraId="2A96AE38"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r w:rsidRPr="003858B9">
        <w:rPr>
          <w:rFonts w:ascii="Renault Group" w:eastAsia="Renault Group" w:hAnsi="Renault Group" w:cs="Times New Roman"/>
          <w:b/>
          <w:sz w:val="22"/>
          <w:szCs w:val="22"/>
          <w:lang w:val="en"/>
        </w:rPr>
        <w:t>AVTOVAZ's operating margin</w:t>
      </w:r>
      <w:r w:rsidRPr="003858B9">
        <w:rPr>
          <w:rFonts w:ascii="Renault Group" w:eastAsia="Renault Group" w:hAnsi="Renault Group" w:cs="Times New Roman"/>
          <w:sz w:val="22"/>
          <w:szCs w:val="22"/>
          <w:lang w:val="en"/>
        </w:rPr>
        <w:t xml:space="preserve"> amounted to €247m, up €106m, </w:t>
      </w:r>
      <w:bookmarkStart w:id="1" w:name="_Hlk95305123"/>
      <w:r w:rsidRPr="003858B9">
        <w:rPr>
          <w:rFonts w:ascii="Renault Group" w:eastAsia="Renault Group" w:hAnsi="Renault Group" w:cs="Times New Roman"/>
          <w:sz w:val="22"/>
          <w:szCs w:val="22"/>
          <w:lang w:val="en"/>
        </w:rPr>
        <w:t xml:space="preserve">mainly reflecting the price increases that more than offset the negative currency effect and the increase in raw material prices. </w:t>
      </w:r>
      <w:bookmarkEnd w:id="1"/>
    </w:p>
    <w:p w14:paraId="71A66CB0"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18A48DAE" w14:textId="77777777" w:rsidR="003858B9" w:rsidRPr="003858B9" w:rsidRDefault="003858B9" w:rsidP="00EF3CB9">
      <w:pPr>
        <w:spacing w:before="0" w:line="240" w:lineRule="auto"/>
        <w:jc w:val="both"/>
        <w:rPr>
          <w:rFonts w:ascii="Renault Group" w:eastAsia="Renault Group" w:hAnsi="Renault Group" w:cs="Times New Roman"/>
          <w:color w:val="FF0000"/>
          <w:sz w:val="22"/>
          <w:szCs w:val="22"/>
          <w:lang w:val="en-US"/>
        </w:rPr>
      </w:pPr>
      <w:r w:rsidRPr="003858B9">
        <w:rPr>
          <w:rFonts w:ascii="Renault Group" w:eastAsia="Renault Group" w:hAnsi="Renault Group" w:cs="Times New Roman"/>
          <w:sz w:val="22"/>
          <w:szCs w:val="22"/>
          <w:lang w:val="en"/>
        </w:rPr>
        <w:t xml:space="preserve">The </w:t>
      </w:r>
      <w:r w:rsidRPr="003858B9">
        <w:rPr>
          <w:rFonts w:ascii="Renault Group" w:eastAsia="Renault Group" w:hAnsi="Renault Group" w:cs="Times New Roman"/>
          <w:b/>
          <w:bCs/>
          <w:sz w:val="22"/>
          <w:szCs w:val="22"/>
          <w:lang w:val="en"/>
        </w:rPr>
        <w:t>contribution of Sales Financing</w:t>
      </w:r>
      <w:r w:rsidRPr="003858B9">
        <w:rPr>
          <w:rFonts w:ascii="Renault Group" w:eastAsia="Renault Group" w:hAnsi="Renault Group" w:cs="Times New Roman"/>
          <w:sz w:val="22"/>
          <w:szCs w:val="22"/>
          <w:lang w:val="en"/>
        </w:rPr>
        <w:t xml:space="preserve"> to the Group's operating margin reached €1,185m, an increase of €178m compared to 2020. This increase is mainly the result of a sharp improvement in the cost of risk, which stood at 0.14% of average performing assets compared to 0.75% in 2020. This very good level is explained by the improvement in risk parameters and a return to normal recovery processes impacted by the lockdowns in 2020.</w:t>
      </w:r>
    </w:p>
    <w:p w14:paraId="7BDC1BDB" w14:textId="77777777" w:rsidR="003858B9" w:rsidRPr="003858B9" w:rsidRDefault="003858B9" w:rsidP="00EF3CB9">
      <w:pPr>
        <w:spacing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RCI Bank and Services posted new financing growth of 0.4% (excluding negative currency effects of -€92m) compared to 2020, helped by the strong performance of used vehicle financings and by average financed amounts up 7.2% on new and used vehicles. </w:t>
      </w:r>
    </w:p>
    <w:p w14:paraId="4625A3FC"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2D10C51A"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sz w:val="22"/>
          <w:szCs w:val="22"/>
          <w:lang w:val="en"/>
        </w:rPr>
        <w:t>Other operating income and expenses</w:t>
      </w:r>
      <w:r w:rsidRPr="003858B9">
        <w:rPr>
          <w:rFonts w:ascii="Renault Group" w:eastAsia="Renault Group" w:hAnsi="Renault Group" w:cs="Times New Roman"/>
          <w:sz w:val="22"/>
          <w:szCs w:val="22"/>
          <w:lang w:val="en"/>
        </w:rPr>
        <w:t xml:space="preserve"> were negative at -€265m (compared to -€1,662m in 2020). Provisions for restructuring charges of -€430m were offset by asset disposals (€487m) mainly related to the sale of several Renault Retail Group (RRG) branches in line with the announced strategy.</w:t>
      </w:r>
    </w:p>
    <w:p w14:paraId="77664604"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p>
    <w:p w14:paraId="299903E9"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After </w:t>
      </w:r>
      <w:proofErr w:type="gramStart"/>
      <w:r w:rsidRPr="003858B9">
        <w:rPr>
          <w:rFonts w:ascii="Renault Group" w:eastAsia="Renault Group" w:hAnsi="Renault Group" w:cs="Times New Roman"/>
          <w:sz w:val="22"/>
          <w:szCs w:val="22"/>
          <w:lang w:val="en"/>
        </w:rPr>
        <w:t>taking into account</w:t>
      </w:r>
      <w:proofErr w:type="gramEnd"/>
      <w:r w:rsidRPr="003858B9">
        <w:rPr>
          <w:rFonts w:ascii="Renault Group" w:eastAsia="Renault Group" w:hAnsi="Renault Group" w:cs="Times New Roman"/>
          <w:sz w:val="22"/>
          <w:szCs w:val="22"/>
          <w:lang w:val="en"/>
        </w:rPr>
        <w:t xml:space="preserve"> other operating income and expenses, the </w:t>
      </w:r>
      <w:r w:rsidRPr="003858B9">
        <w:rPr>
          <w:rFonts w:ascii="Renault Group" w:eastAsia="Renault Group" w:hAnsi="Renault Group" w:cs="Times New Roman"/>
          <w:b/>
          <w:sz w:val="22"/>
          <w:szCs w:val="22"/>
          <w:lang w:val="en"/>
        </w:rPr>
        <w:t>Group's operating income</w:t>
      </w:r>
      <w:r w:rsidRPr="003858B9">
        <w:rPr>
          <w:rFonts w:ascii="Renault Group" w:eastAsia="Renault Group" w:hAnsi="Renault Group" w:cs="Times New Roman"/>
          <w:sz w:val="22"/>
          <w:szCs w:val="22"/>
          <w:lang w:val="en"/>
        </w:rPr>
        <w:t xml:space="preserve"> stood at €1,398m compared to -€1,999m in 2020.</w:t>
      </w:r>
    </w:p>
    <w:p w14:paraId="7B65C983" w14:textId="44641953" w:rsidR="005E41F8" w:rsidRDefault="003858B9" w:rsidP="00EF3CB9">
      <w:pPr>
        <w:spacing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The </w:t>
      </w:r>
      <w:r w:rsidRPr="003858B9">
        <w:rPr>
          <w:rFonts w:ascii="Renault Group" w:eastAsia="Renault Group" w:hAnsi="Renault Group" w:cs="Times New Roman"/>
          <w:b/>
          <w:sz w:val="22"/>
          <w:szCs w:val="22"/>
          <w:lang w:val="en"/>
        </w:rPr>
        <w:t>financial result</w:t>
      </w:r>
      <w:r w:rsidRPr="003858B9">
        <w:rPr>
          <w:rFonts w:ascii="Renault Group" w:eastAsia="Renault Group" w:hAnsi="Renault Group" w:cs="Times New Roman"/>
          <w:sz w:val="22"/>
          <w:szCs w:val="22"/>
          <w:lang w:val="en"/>
        </w:rPr>
        <w:t xml:space="preserve"> amounted to -€350m, an improvement of €132m compared to 2020, mainly related to the accounting revision of the </w:t>
      </w:r>
      <w:r w:rsidR="00811D70">
        <w:rPr>
          <w:rFonts w:ascii="Renault Group" w:eastAsia="Renault Group" w:hAnsi="Renault Group" w:cs="Times New Roman"/>
          <w:sz w:val="22"/>
          <w:szCs w:val="22"/>
          <w:lang w:val="en"/>
        </w:rPr>
        <w:t xml:space="preserve">carrying </w:t>
      </w:r>
      <w:r w:rsidRPr="003858B9">
        <w:rPr>
          <w:rFonts w:ascii="Renault Group" w:eastAsia="Renault Group" w:hAnsi="Renault Group" w:cs="Times New Roman"/>
          <w:sz w:val="22"/>
          <w:szCs w:val="22"/>
          <w:lang w:val="en"/>
        </w:rPr>
        <w:t>value of the loan guaranteed by the French State.</w:t>
      </w:r>
    </w:p>
    <w:p w14:paraId="72C0F967" w14:textId="77777777" w:rsidR="00301586" w:rsidRPr="00301586" w:rsidRDefault="00301586" w:rsidP="00EF3CB9">
      <w:pPr>
        <w:spacing w:line="240" w:lineRule="auto"/>
        <w:jc w:val="both"/>
        <w:rPr>
          <w:rFonts w:ascii="Renault Group" w:eastAsia="Renault Group" w:hAnsi="Renault Group" w:cs="Times New Roman"/>
          <w:sz w:val="22"/>
          <w:szCs w:val="22"/>
          <w:lang w:val="en"/>
        </w:rPr>
      </w:pPr>
    </w:p>
    <w:p w14:paraId="6E3CC91D"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p>
    <w:p w14:paraId="693A66AE" w14:textId="3B7EBBAC" w:rsidR="003858B9" w:rsidRPr="003858B9" w:rsidRDefault="003858B9" w:rsidP="00EF3CB9">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lastRenderedPageBreak/>
        <w:t xml:space="preserve">The </w:t>
      </w:r>
      <w:r w:rsidRPr="003858B9">
        <w:rPr>
          <w:rFonts w:ascii="Renault Group" w:eastAsia="Renault Group" w:hAnsi="Renault Group" w:cs="Times New Roman"/>
          <w:b/>
          <w:bCs/>
          <w:sz w:val="22"/>
          <w:szCs w:val="22"/>
          <w:lang w:val="en"/>
        </w:rPr>
        <w:t>contribution of associated companies</w:t>
      </w:r>
      <w:r w:rsidRPr="003858B9">
        <w:rPr>
          <w:rFonts w:ascii="Renault Group" w:eastAsia="Renault Group" w:hAnsi="Renault Group" w:cs="Times New Roman"/>
          <w:sz w:val="22"/>
          <w:szCs w:val="22"/>
          <w:lang w:val="en"/>
        </w:rPr>
        <w:t xml:space="preserve"> amounted to €515m, including €380m related to Nissan's contribution, an increase of €5,660m compared to 2020. As a reminder, Nissan's contribution in 2020 included -€4,290m in impairments and restructuring costs (including -€1,934m of IFRS restatements).</w:t>
      </w:r>
    </w:p>
    <w:p w14:paraId="00821175"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18E46CBB"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bCs/>
          <w:sz w:val="22"/>
          <w:szCs w:val="22"/>
          <w:lang w:val="en"/>
        </w:rPr>
        <w:t>Current and deferred taxes</w:t>
      </w:r>
      <w:r w:rsidRPr="003858B9">
        <w:rPr>
          <w:rFonts w:ascii="Renault Group" w:eastAsia="Renault Group" w:hAnsi="Renault Group" w:cs="Times New Roman"/>
          <w:sz w:val="22"/>
          <w:szCs w:val="22"/>
          <w:lang w:val="en"/>
        </w:rPr>
        <w:t xml:space="preserve"> represented a charge of -€596m compared to a charge of -€420m in 2020 related to the improvement in the result. </w:t>
      </w:r>
    </w:p>
    <w:p w14:paraId="0E2BF065"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46B202FC"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bCs/>
          <w:sz w:val="22"/>
          <w:szCs w:val="22"/>
          <w:lang w:val="en"/>
        </w:rPr>
        <w:t xml:space="preserve">Net </w:t>
      </w:r>
      <w:r w:rsidRPr="003858B9">
        <w:rPr>
          <w:rFonts w:ascii="Renault Group" w:eastAsia="Renault Group" w:hAnsi="Renault Group" w:cs="Times New Roman"/>
          <w:b/>
          <w:sz w:val="22"/>
          <w:szCs w:val="22"/>
          <w:lang w:val="en"/>
        </w:rPr>
        <w:t>income</w:t>
      </w:r>
      <w:r w:rsidRPr="003858B9">
        <w:rPr>
          <w:rFonts w:ascii="Renault Group" w:eastAsia="Renault Group" w:hAnsi="Renault Group" w:cs="Times New Roman"/>
          <w:sz w:val="22"/>
          <w:szCs w:val="22"/>
          <w:lang w:val="en"/>
        </w:rPr>
        <w:t xml:space="preserve"> was €967m and </w:t>
      </w:r>
      <w:r w:rsidRPr="003858B9">
        <w:rPr>
          <w:rFonts w:ascii="Renault Group" w:eastAsia="Renault Group" w:hAnsi="Renault Group" w:cs="Times New Roman"/>
          <w:b/>
          <w:sz w:val="22"/>
          <w:szCs w:val="22"/>
          <w:lang w:val="en"/>
        </w:rPr>
        <w:t>net income, Group share</w:t>
      </w:r>
      <w:r w:rsidRPr="003858B9">
        <w:rPr>
          <w:rFonts w:ascii="Renault Group" w:eastAsia="Renault Group" w:hAnsi="Renault Group" w:cs="Times New Roman"/>
          <w:sz w:val="22"/>
          <w:szCs w:val="22"/>
          <w:lang w:val="en"/>
        </w:rPr>
        <w:t xml:space="preserve">, was €888m (+€3.26 per share compared to </w:t>
      </w:r>
      <w:r w:rsidRPr="003858B9">
        <w:rPr>
          <w:rFonts w:ascii="Renault Group" w:eastAsia="Renault Group" w:hAnsi="Renault Group" w:cs="Times New Roman"/>
          <w:sz w:val="22"/>
          <w:szCs w:val="22"/>
          <w:lang w:val="en"/>
        </w:rPr>
        <w:br/>
        <w:t xml:space="preserve">-€29.51 per share in 2020). </w:t>
      </w:r>
    </w:p>
    <w:p w14:paraId="362946CA" w14:textId="77777777" w:rsidR="003858B9" w:rsidRPr="003858B9" w:rsidRDefault="003858B9" w:rsidP="00EF3CB9">
      <w:pPr>
        <w:spacing w:before="0" w:line="240" w:lineRule="auto"/>
        <w:jc w:val="both"/>
        <w:rPr>
          <w:rFonts w:ascii="Renault Group" w:eastAsia="Renault Group" w:hAnsi="Renault Group" w:cs="Times New Roman"/>
          <w:sz w:val="22"/>
          <w:szCs w:val="22"/>
          <w:highlight w:val="yellow"/>
          <w:lang w:val="en-US"/>
        </w:rPr>
      </w:pPr>
    </w:p>
    <w:p w14:paraId="688D8F3E"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The </w:t>
      </w:r>
      <w:r w:rsidRPr="003858B9">
        <w:rPr>
          <w:rFonts w:ascii="Renault Group" w:eastAsia="Renault Group" w:hAnsi="Renault Group" w:cs="Times New Roman"/>
          <w:b/>
          <w:bCs/>
          <w:sz w:val="22"/>
          <w:szCs w:val="22"/>
          <w:lang w:val="en"/>
        </w:rPr>
        <w:t>cash flow</w:t>
      </w:r>
      <w:r w:rsidRPr="003858B9">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b/>
          <w:bCs/>
          <w:sz w:val="22"/>
          <w:szCs w:val="22"/>
          <w:lang w:val="en"/>
        </w:rPr>
        <w:t>of the Automotive</w:t>
      </w:r>
      <w:r w:rsidRPr="003858B9">
        <w:rPr>
          <w:rFonts w:ascii="Renault Group" w:eastAsia="Renault Group" w:hAnsi="Renault Group" w:cs="Times New Roman"/>
          <w:sz w:val="22"/>
          <w:szCs w:val="22"/>
          <w:vertAlign w:val="superscript"/>
          <w:lang w:val="en"/>
        </w:rPr>
        <w:footnoteReference w:id="7"/>
      </w:r>
      <w:r w:rsidRPr="003858B9">
        <w:rPr>
          <w:rFonts w:ascii="Renault Group" w:eastAsia="Renault Group" w:hAnsi="Renault Group" w:cs="Times New Roman"/>
          <w:b/>
          <w:bCs/>
          <w:sz w:val="22"/>
          <w:szCs w:val="22"/>
          <w:lang w:val="en"/>
        </w:rPr>
        <w:t xml:space="preserve"> business</w:t>
      </w:r>
      <w:r w:rsidRPr="003858B9">
        <w:rPr>
          <w:rFonts w:ascii="Renault Group" w:eastAsia="Renault Group" w:hAnsi="Renault Group" w:cs="Times New Roman"/>
          <w:sz w:val="22"/>
          <w:szCs w:val="22"/>
          <w:lang w:val="en"/>
        </w:rPr>
        <w:t xml:space="preserve">, excluding restructuring expenses, included €1bn of RCI dividends and reached €4.8bn, an increase of €2.8bn compared to 2020. </w:t>
      </w:r>
    </w:p>
    <w:p w14:paraId="19BD31E4" w14:textId="702CD110" w:rsidR="003858B9" w:rsidRDefault="00A7209E" w:rsidP="00EF3CB9">
      <w:pPr>
        <w:spacing w:before="0" w:line="240" w:lineRule="auto"/>
        <w:jc w:val="both"/>
        <w:rPr>
          <w:rFonts w:ascii="Renault Group" w:eastAsia="Renault Group" w:hAnsi="Renault Group" w:cs="Times New Roman"/>
          <w:sz w:val="22"/>
          <w:szCs w:val="22"/>
          <w:lang w:val="en"/>
        </w:rPr>
      </w:pPr>
      <w:r>
        <w:rPr>
          <w:rFonts w:ascii="Renault Group" w:eastAsia="Renault Group" w:hAnsi="Renault Group" w:cs="Times New Roman"/>
          <w:sz w:val="22"/>
          <w:szCs w:val="22"/>
          <w:lang w:val="en"/>
        </w:rPr>
        <w:t>This cash flow</w:t>
      </w:r>
      <w:r w:rsidR="00B35878">
        <w:rPr>
          <w:rFonts w:ascii="Renault Group" w:eastAsia="Renault Group" w:hAnsi="Renault Group" w:cs="Times New Roman"/>
          <w:sz w:val="22"/>
          <w:szCs w:val="22"/>
          <w:lang w:val="en"/>
        </w:rPr>
        <w:t xml:space="preserve"> covered the t</w:t>
      </w:r>
      <w:r w:rsidR="003858B9" w:rsidRPr="00A7209E">
        <w:rPr>
          <w:rFonts w:ascii="Renault Group" w:eastAsia="Renault Group" w:hAnsi="Renault Group" w:cs="Times New Roman"/>
          <w:sz w:val="22"/>
          <w:szCs w:val="22"/>
          <w:lang w:val="en"/>
        </w:rPr>
        <w:t xml:space="preserve">angible and intangible investments before asset disposals </w:t>
      </w:r>
      <w:r w:rsidR="00B35878">
        <w:rPr>
          <w:rFonts w:ascii="Renault Group" w:eastAsia="Renault Group" w:hAnsi="Renault Group" w:cs="Times New Roman"/>
          <w:sz w:val="22"/>
          <w:szCs w:val="22"/>
          <w:lang w:val="en"/>
        </w:rPr>
        <w:t xml:space="preserve">which </w:t>
      </w:r>
      <w:r w:rsidR="003858B9" w:rsidRPr="00A7209E">
        <w:rPr>
          <w:rFonts w:ascii="Renault Group" w:eastAsia="Renault Group" w:hAnsi="Renault Group" w:cs="Times New Roman"/>
          <w:sz w:val="22"/>
          <w:szCs w:val="22"/>
          <w:lang w:val="en"/>
        </w:rPr>
        <w:t>amounted to €3</w:t>
      </w:r>
      <w:r w:rsidR="00841B1E">
        <w:rPr>
          <w:rFonts w:ascii="Renault Group" w:eastAsia="Renault Group" w:hAnsi="Renault Group" w:cs="Times New Roman"/>
          <w:sz w:val="22"/>
          <w:szCs w:val="22"/>
          <w:lang w:val="en"/>
        </w:rPr>
        <w:t>.2</w:t>
      </w:r>
      <w:r w:rsidR="003858B9" w:rsidRPr="00A7209E">
        <w:rPr>
          <w:rFonts w:ascii="Renault Group" w:eastAsia="Renault Group" w:hAnsi="Renault Group" w:cs="Times New Roman"/>
          <w:sz w:val="22"/>
          <w:szCs w:val="22"/>
          <w:lang w:val="en"/>
        </w:rPr>
        <w:t xml:space="preserve">bn </w:t>
      </w:r>
      <w:r w:rsidR="00B35878">
        <w:rPr>
          <w:rFonts w:ascii="Renault Group" w:eastAsia="Renault Group" w:hAnsi="Renault Group" w:cs="Times New Roman"/>
          <w:sz w:val="22"/>
          <w:szCs w:val="22"/>
          <w:lang w:val="en"/>
        </w:rPr>
        <w:t>(</w:t>
      </w:r>
      <w:r w:rsidR="003858B9" w:rsidRPr="00A7209E">
        <w:rPr>
          <w:rFonts w:ascii="Renault Group" w:eastAsia="Renault Group" w:hAnsi="Renault Group" w:cs="Times New Roman"/>
          <w:sz w:val="22"/>
          <w:szCs w:val="22"/>
          <w:lang w:val="en"/>
        </w:rPr>
        <w:t>€</w:t>
      </w:r>
      <w:r w:rsidR="00841B1E">
        <w:rPr>
          <w:rFonts w:ascii="Renault Group" w:eastAsia="Renault Group" w:hAnsi="Renault Group" w:cs="Times New Roman"/>
          <w:sz w:val="22"/>
          <w:szCs w:val="22"/>
          <w:lang w:val="en"/>
        </w:rPr>
        <w:t>5.1</w:t>
      </w:r>
      <w:r w:rsidR="003858B9" w:rsidRPr="00A7209E">
        <w:rPr>
          <w:rFonts w:ascii="Renault Group" w:eastAsia="Renault Group" w:hAnsi="Renault Group" w:cs="Times New Roman"/>
          <w:sz w:val="22"/>
          <w:szCs w:val="22"/>
          <w:lang w:val="en"/>
        </w:rPr>
        <w:t>bn in 2020</w:t>
      </w:r>
      <w:r w:rsidR="00B35878">
        <w:rPr>
          <w:rFonts w:ascii="Renault Group" w:eastAsia="Renault Group" w:hAnsi="Renault Group" w:cs="Times New Roman"/>
          <w:sz w:val="22"/>
          <w:szCs w:val="22"/>
          <w:lang w:val="en"/>
        </w:rPr>
        <w:t>)</w:t>
      </w:r>
      <w:r w:rsidR="003858B9" w:rsidRPr="00A7209E">
        <w:rPr>
          <w:rFonts w:ascii="Renault Group" w:eastAsia="Renault Group" w:hAnsi="Renault Group" w:cs="Times New Roman"/>
          <w:sz w:val="22"/>
          <w:szCs w:val="22"/>
          <w:lang w:val="en"/>
        </w:rPr>
        <w:t>.</w:t>
      </w:r>
      <w:r w:rsidR="003858B9" w:rsidRPr="003858B9">
        <w:rPr>
          <w:rFonts w:ascii="Renault Group" w:eastAsia="Renault Group" w:hAnsi="Renault Group" w:cs="Times New Roman"/>
          <w:sz w:val="22"/>
          <w:szCs w:val="22"/>
          <w:lang w:val="en"/>
        </w:rPr>
        <w:t xml:space="preserve"> </w:t>
      </w:r>
    </w:p>
    <w:p w14:paraId="5171B04E" w14:textId="77777777" w:rsidR="008F47FD" w:rsidRPr="00855C16" w:rsidRDefault="008F47FD" w:rsidP="00EF3CB9">
      <w:pPr>
        <w:spacing w:before="0" w:line="240" w:lineRule="auto"/>
        <w:jc w:val="both"/>
        <w:rPr>
          <w:rFonts w:ascii="Renault Group" w:eastAsia="Renault Group" w:hAnsi="Renault Group" w:cs="Times New Roman"/>
          <w:sz w:val="22"/>
          <w:szCs w:val="22"/>
          <w:lang w:val="en"/>
        </w:rPr>
      </w:pPr>
    </w:p>
    <w:p w14:paraId="0A2FAEAE" w14:textId="030CAB77"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Excluding the impact of asset disposals, the </w:t>
      </w:r>
      <w:r w:rsidR="00DB3D42">
        <w:rPr>
          <w:rFonts w:ascii="Renault Group" w:eastAsia="Renault Group" w:hAnsi="Renault Group" w:cs="Times New Roman"/>
          <w:sz w:val="22"/>
          <w:szCs w:val="22"/>
          <w:lang w:val="en"/>
        </w:rPr>
        <w:t>Group</w:t>
      </w:r>
      <w:r w:rsidR="00DB3D42" w:rsidRPr="003858B9">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 xml:space="preserve">net CAPEX and R&amp;D rate amounted to 8.5% of revenue. It amounted to 7.3% including asset disposals compared to 11.3% in 2020. </w:t>
      </w:r>
    </w:p>
    <w:p w14:paraId="624CFB30" w14:textId="77777777" w:rsidR="003858B9" w:rsidRPr="003858B9" w:rsidRDefault="003858B9" w:rsidP="00EF3CB9">
      <w:pPr>
        <w:spacing w:before="0" w:line="240" w:lineRule="auto"/>
        <w:jc w:val="both"/>
        <w:rPr>
          <w:rFonts w:ascii="Renault Group" w:eastAsia="Renault Group" w:hAnsi="Renault Group" w:cs="Times New Roman"/>
          <w:sz w:val="22"/>
          <w:szCs w:val="22"/>
          <w:lang w:val="en-US"/>
        </w:rPr>
      </w:pPr>
    </w:p>
    <w:p w14:paraId="3E4D4032" w14:textId="5FD6A5B3" w:rsidR="003858B9" w:rsidRPr="003858B9" w:rsidRDefault="003858B9" w:rsidP="00EF3CB9">
      <w:p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b/>
          <w:sz w:val="22"/>
          <w:szCs w:val="22"/>
          <w:lang w:val="en"/>
        </w:rPr>
        <w:t>Automotive</w:t>
      </w:r>
      <w:r w:rsidRPr="003858B9">
        <w:rPr>
          <w:rFonts w:ascii="Renault Group" w:eastAsia="Renault Group" w:hAnsi="Renault Group" w:cs="Times New Roman"/>
          <w:b/>
          <w:sz w:val="22"/>
          <w:szCs w:val="22"/>
          <w:vertAlign w:val="superscript"/>
          <w:lang w:val="en"/>
        </w:rPr>
        <w:t>6</w:t>
      </w:r>
      <w:r w:rsidRPr="003858B9">
        <w:rPr>
          <w:rFonts w:ascii="Renault Group" w:eastAsia="Renault Group" w:hAnsi="Renault Group" w:cs="Times New Roman"/>
          <w:b/>
          <w:sz w:val="22"/>
          <w:szCs w:val="22"/>
          <w:lang w:val="en"/>
        </w:rPr>
        <w:t xml:space="preserve"> operati</w:t>
      </w:r>
      <w:r w:rsidR="00464A3A">
        <w:rPr>
          <w:rFonts w:ascii="Renault Group" w:eastAsia="Renault Group" w:hAnsi="Renault Group" w:cs="Times New Roman"/>
          <w:b/>
          <w:sz w:val="22"/>
          <w:szCs w:val="22"/>
          <w:lang w:val="en"/>
        </w:rPr>
        <w:t xml:space="preserve">onal </w:t>
      </w:r>
      <w:r w:rsidRPr="003858B9">
        <w:rPr>
          <w:rFonts w:ascii="Renault Group" w:eastAsia="Renault Group" w:hAnsi="Renault Group" w:cs="Times New Roman"/>
          <w:b/>
          <w:sz w:val="22"/>
          <w:szCs w:val="22"/>
          <w:lang w:val="en"/>
        </w:rPr>
        <w:t>free cash flow</w:t>
      </w:r>
      <w:r w:rsidRPr="003858B9">
        <w:rPr>
          <w:rFonts w:ascii="Renault Group" w:eastAsia="Renault Group" w:hAnsi="Renault Group" w:cs="Times New Roman"/>
          <w:sz w:val="22"/>
          <w:szCs w:val="22"/>
          <w:lang w:val="en"/>
        </w:rPr>
        <w:t xml:space="preserve"> was positive at €1,272m, after </w:t>
      </w:r>
      <w:proofErr w:type="gramStart"/>
      <w:r w:rsidRPr="003858B9">
        <w:rPr>
          <w:rFonts w:ascii="Renault Group" w:eastAsia="Renault Group" w:hAnsi="Renault Group" w:cs="Times New Roman"/>
          <w:sz w:val="22"/>
          <w:szCs w:val="22"/>
          <w:lang w:val="en"/>
        </w:rPr>
        <w:t>taking into account</w:t>
      </w:r>
      <w:proofErr w:type="gramEnd"/>
      <w:r w:rsidRPr="003858B9">
        <w:rPr>
          <w:rFonts w:ascii="Renault Group" w:eastAsia="Renault Group" w:hAnsi="Renault Group" w:cs="Times New Roman"/>
          <w:sz w:val="22"/>
          <w:szCs w:val="22"/>
          <w:lang w:val="en"/>
        </w:rPr>
        <w:t xml:space="preserve"> payments for restructuring expenses of -€602m, asset disposals of €574m and a negative impact of the change in working capital requirement of -€330m.</w:t>
      </w:r>
    </w:p>
    <w:p w14:paraId="34A49D40" w14:textId="77777777" w:rsidR="003858B9" w:rsidRPr="003858B9" w:rsidRDefault="003858B9" w:rsidP="00EF3CB9">
      <w:pPr>
        <w:spacing w:before="0" w:line="240" w:lineRule="auto"/>
        <w:jc w:val="both"/>
        <w:rPr>
          <w:rFonts w:ascii="Renault Group" w:eastAsia="Renault Group" w:hAnsi="Renault Group" w:cs="Times New Roman"/>
          <w:sz w:val="22"/>
          <w:szCs w:val="22"/>
          <w:lang w:val="en"/>
        </w:rPr>
      </w:pPr>
    </w:p>
    <w:p w14:paraId="2A3166FC" w14:textId="6AFB3FC6" w:rsidR="003858B9" w:rsidRPr="003858B9" w:rsidRDefault="003858B9" w:rsidP="00EF3CB9">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The Automotive operati</w:t>
      </w:r>
      <w:r w:rsidR="00464A3A">
        <w:rPr>
          <w:rFonts w:ascii="Renault Group" w:eastAsia="Renault Group" w:hAnsi="Renault Group" w:cs="Times New Roman"/>
          <w:sz w:val="22"/>
          <w:szCs w:val="22"/>
          <w:lang w:val="en"/>
        </w:rPr>
        <w:t>onal</w:t>
      </w:r>
      <w:r w:rsidRPr="003858B9">
        <w:rPr>
          <w:rFonts w:ascii="Renault Group" w:eastAsia="Renault Group" w:hAnsi="Renault Group" w:cs="Times New Roman"/>
          <w:sz w:val="22"/>
          <w:szCs w:val="22"/>
          <w:lang w:val="en"/>
        </w:rPr>
        <w:t xml:space="preserve"> free cash flow and the sale of shares held in Daimler for €1.1bn contributed to the €2bn reduction in </w:t>
      </w:r>
      <w:r w:rsidRPr="003858B9">
        <w:rPr>
          <w:rFonts w:ascii="Renault Group" w:eastAsia="Renault Group" w:hAnsi="Renault Group" w:cs="Times New Roman"/>
          <w:b/>
          <w:bCs/>
          <w:sz w:val="22"/>
          <w:szCs w:val="22"/>
          <w:lang w:val="en"/>
        </w:rPr>
        <w:t>Automotive net debt</w:t>
      </w:r>
      <w:r w:rsidRPr="003858B9">
        <w:rPr>
          <w:rFonts w:ascii="Renault Group" w:eastAsia="Renault Group" w:hAnsi="Renault Group" w:cs="Times New Roman"/>
          <w:sz w:val="22"/>
          <w:szCs w:val="22"/>
          <w:lang w:val="en"/>
        </w:rPr>
        <w:t xml:space="preserve"> which stood at €1.6bn </w:t>
      </w:r>
      <w:proofErr w:type="gramStart"/>
      <w:r w:rsidRPr="003858B9">
        <w:rPr>
          <w:rFonts w:ascii="Renault Group" w:eastAsia="Renault Group" w:hAnsi="Renault Group" w:cs="Times New Roman"/>
          <w:sz w:val="22"/>
          <w:szCs w:val="22"/>
          <w:lang w:val="en"/>
        </w:rPr>
        <w:t>at</w:t>
      </w:r>
      <w:proofErr w:type="gramEnd"/>
      <w:r w:rsidRPr="003858B9">
        <w:rPr>
          <w:rFonts w:ascii="Renault Group" w:eastAsia="Renault Group" w:hAnsi="Renault Group" w:cs="Times New Roman"/>
          <w:sz w:val="22"/>
          <w:szCs w:val="22"/>
          <w:lang w:val="en"/>
        </w:rPr>
        <w:t xml:space="preserve"> December</w:t>
      </w:r>
      <w:r w:rsidR="008E12A9">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31, 2021.</w:t>
      </w:r>
    </w:p>
    <w:p w14:paraId="44489701" w14:textId="77777777" w:rsidR="003858B9" w:rsidRPr="003858B9" w:rsidRDefault="003858B9" w:rsidP="00EF3CB9">
      <w:pPr>
        <w:spacing w:before="0" w:line="240" w:lineRule="auto"/>
        <w:jc w:val="both"/>
        <w:rPr>
          <w:rFonts w:ascii="Renault Group" w:eastAsia="Renault Group" w:hAnsi="Renault Group" w:cs="Times New Roman"/>
          <w:sz w:val="22"/>
          <w:szCs w:val="22"/>
          <w:lang w:val="en"/>
        </w:rPr>
      </w:pPr>
    </w:p>
    <w:p w14:paraId="2FD5E9D1" w14:textId="77777777" w:rsidR="003858B9" w:rsidRPr="003858B9" w:rsidRDefault="003858B9" w:rsidP="00EF3CB9">
      <w:pPr>
        <w:spacing w:before="0" w:line="240" w:lineRule="auto"/>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As of December 31, 2021, </w:t>
      </w:r>
      <w:r w:rsidRPr="003858B9">
        <w:rPr>
          <w:rFonts w:ascii="Renault Group" w:eastAsia="Renault Group" w:hAnsi="Renault Group" w:cs="Times New Roman"/>
          <w:b/>
          <w:sz w:val="22"/>
          <w:szCs w:val="22"/>
          <w:lang w:val="en"/>
        </w:rPr>
        <w:t>total inventories</w:t>
      </w:r>
      <w:r w:rsidRPr="003858B9">
        <w:rPr>
          <w:rFonts w:ascii="Renault Group" w:eastAsia="Renault Group" w:hAnsi="Renault Group" w:cs="Times New Roman"/>
          <w:sz w:val="22"/>
          <w:szCs w:val="22"/>
          <w:lang w:val="en"/>
        </w:rPr>
        <w:t xml:space="preserve"> of new vehicles (including the independent dealer network) represented 336,000 vehicles compared to 486,000 at the end of December 2020, or 53 days of sales.</w:t>
      </w:r>
    </w:p>
    <w:p w14:paraId="3C77B258" w14:textId="77777777" w:rsidR="003858B9" w:rsidRPr="003858B9" w:rsidRDefault="003858B9" w:rsidP="00EF3CB9">
      <w:pPr>
        <w:spacing w:before="0" w:line="240" w:lineRule="auto"/>
        <w:jc w:val="both"/>
        <w:rPr>
          <w:rFonts w:ascii="Renault Group" w:eastAsia="Renault Group" w:hAnsi="Renault Group" w:cs="Times New Roman"/>
          <w:sz w:val="22"/>
          <w:szCs w:val="22"/>
          <w:lang w:val="en"/>
        </w:rPr>
      </w:pPr>
    </w:p>
    <w:p w14:paraId="5701B561" w14:textId="0B3BD78C" w:rsidR="003858B9" w:rsidRPr="003858B9" w:rsidRDefault="003858B9" w:rsidP="00EF3CB9">
      <w:pPr>
        <w:spacing w:line="240" w:lineRule="auto"/>
        <w:ind w:right="85"/>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The Board of Directors will propose to the Assembly General Meeting, scheduled for May 25, 2022, to</w:t>
      </w:r>
      <w:r w:rsidR="007C7F8E">
        <w:rPr>
          <w:rFonts w:ascii="Renault Group" w:eastAsia="Renault Group" w:hAnsi="Renault Group" w:cs="Times New Roman"/>
          <w:sz w:val="22"/>
          <w:szCs w:val="22"/>
          <w:lang w:val="en"/>
        </w:rPr>
        <w:t xml:space="preserve"> not</w:t>
      </w:r>
      <w:r w:rsidRPr="003858B9">
        <w:rPr>
          <w:rFonts w:ascii="Renault Group" w:eastAsia="Renault Group" w:hAnsi="Renault Group" w:cs="Times New Roman"/>
          <w:sz w:val="22"/>
          <w:szCs w:val="22"/>
          <w:lang w:val="en"/>
        </w:rPr>
        <w:t xml:space="preserve"> pay a dividend for the 2021 financial year.</w:t>
      </w:r>
    </w:p>
    <w:p w14:paraId="77983B27" w14:textId="62A3D67B" w:rsidR="003858B9" w:rsidRDefault="003858B9" w:rsidP="00EF3CB9">
      <w:pPr>
        <w:spacing w:line="240" w:lineRule="auto"/>
        <w:jc w:val="both"/>
        <w:rPr>
          <w:rFonts w:ascii="Renault Group" w:eastAsia="Renault Group" w:hAnsi="Renault Group" w:cs="Times New Roman"/>
          <w:sz w:val="22"/>
          <w:szCs w:val="22"/>
          <w:lang w:val="en"/>
        </w:rPr>
      </w:pPr>
      <w:bookmarkStart w:id="2" w:name="_Hlk95301698"/>
      <w:r w:rsidRPr="003858B9">
        <w:rPr>
          <w:rFonts w:ascii="Renault Group" w:eastAsia="Renault Group" w:hAnsi="Renault Group" w:cs="Times New Roman"/>
          <w:sz w:val="22"/>
          <w:szCs w:val="22"/>
          <w:lang w:val="en"/>
        </w:rPr>
        <w:t xml:space="preserve">In 2022, Renault Group will make an early repayment of €1bn of the loan from a banking pool guaranteed by the French State as well as €1bn relating to the mandatory annual reimbursement. The loan will be fully reimbursed by </w:t>
      </w:r>
      <w:r w:rsidR="00837744">
        <w:rPr>
          <w:rFonts w:ascii="Renault Group" w:eastAsia="Renault Group" w:hAnsi="Renault Group" w:cs="Times New Roman"/>
          <w:sz w:val="22"/>
          <w:szCs w:val="22"/>
          <w:lang w:val="en"/>
        </w:rPr>
        <w:t xml:space="preserve">the </w:t>
      </w:r>
      <w:r w:rsidRPr="003858B9">
        <w:rPr>
          <w:rFonts w:ascii="Renault Group" w:eastAsia="Renault Group" w:hAnsi="Renault Group" w:cs="Times New Roman"/>
          <w:sz w:val="22"/>
          <w:szCs w:val="22"/>
          <w:lang w:val="en"/>
        </w:rPr>
        <w:t>end of 2023 at the latest.</w:t>
      </w:r>
    </w:p>
    <w:p w14:paraId="244F6D63" w14:textId="77777777" w:rsidR="00F04DEE" w:rsidRPr="003858B9" w:rsidRDefault="00F04DEE" w:rsidP="00EF3CB9">
      <w:pPr>
        <w:spacing w:line="240" w:lineRule="auto"/>
        <w:jc w:val="both"/>
        <w:rPr>
          <w:rFonts w:ascii="Renault Group" w:eastAsia="Renault Group" w:hAnsi="Renault Group" w:cs="Times New Roman"/>
          <w:sz w:val="22"/>
          <w:szCs w:val="22"/>
          <w:lang w:val="en-US"/>
        </w:rPr>
      </w:pPr>
    </w:p>
    <w:p w14:paraId="26223D1B" w14:textId="77777777" w:rsidR="003858B9" w:rsidRPr="003858B9" w:rsidRDefault="003858B9" w:rsidP="00EF3CB9">
      <w:pPr>
        <w:keepNext/>
        <w:spacing w:before="360" w:after="120" w:line="240" w:lineRule="auto"/>
        <w:jc w:val="both"/>
        <w:outlineLvl w:val="0"/>
        <w:rPr>
          <w:rFonts w:ascii="Renault Group" w:eastAsia="Renault Group" w:hAnsi="Renault Group" w:cs="Times New Roman"/>
          <w:color w:val="988C7F"/>
          <w:sz w:val="32"/>
          <w:szCs w:val="32"/>
          <w:lang w:val="en-US"/>
        </w:rPr>
      </w:pPr>
      <w:bookmarkStart w:id="3" w:name="_Hlk95302262"/>
      <w:bookmarkEnd w:id="2"/>
      <w:r w:rsidRPr="003858B9">
        <w:rPr>
          <w:rFonts w:ascii="Renault Group" w:eastAsia="Renault Group" w:hAnsi="Renault Group" w:cs="Times New Roman"/>
          <w:color w:val="988C7F"/>
          <w:sz w:val="32"/>
          <w:szCs w:val="32"/>
          <w:lang w:val="en"/>
        </w:rPr>
        <w:lastRenderedPageBreak/>
        <w:t>Decarbonization and fair transition at the heart of our ESG strategy</w:t>
      </w:r>
    </w:p>
    <w:p w14:paraId="0A8F0B0E" w14:textId="77777777" w:rsidR="003858B9" w:rsidRPr="003858B9" w:rsidRDefault="003858B9" w:rsidP="00EF3CB9">
      <w:pPr>
        <w:spacing w:before="100" w:beforeAutospacing="1" w:after="100" w:afterAutospacing="1"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In 2021, Renault Group released its </w:t>
      </w:r>
      <w:proofErr w:type="gramStart"/>
      <w:r w:rsidRPr="003858B9">
        <w:rPr>
          <w:rFonts w:ascii="Renault Group" w:eastAsia="Renault Group" w:hAnsi="Renault Group" w:cs="Times New Roman"/>
          <w:sz w:val="22"/>
          <w:szCs w:val="22"/>
          <w:lang w:val="en"/>
        </w:rPr>
        <w:t>Corporate</w:t>
      </w:r>
      <w:proofErr w:type="gramEnd"/>
      <w:r w:rsidRPr="003858B9">
        <w:rPr>
          <w:rFonts w:ascii="Renault Group" w:eastAsia="Renault Group" w:hAnsi="Renault Group" w:cs="Times New Roman"/>
          <w:sz w:val="22"/>
          <w:szCs w:val="22"/>
          <w:lang w:val="en"/>
        </w:rPr>
        <w:t xml:space="preserve"> purpose: "Our spirit of innovation takes mobility further to bring people closer" and published its ESG strategy based on 3 pillars: carbon neutrality, safety and inclusion.</w:t>
      </w:r>
    </w:p>
    <w:p w14:paraId="2CA7CE30" w14:textId="6AD38ED8" w:rsidR="003858B9" w:rsidRPr="003858B9" w:rsidRDefault="003858B9" w:rsidP="00722EAE">
      <w:p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Renault Group aims to achieve carbon neutrality in Europe by 2040 and worldwide by 2050 by reducing its carbon emissions over the entire life cycle of the vehicle: materials and components purchased, production sites, vehicle emissions on the road, second life but also recycling. This Climate Strategy was presented in the Climate Report published in April 2021. </w:t>
      </w:r>
    </w:p>
    <w:p w14:paraId="3C9DC075" w14:textId="75DE43AB" w:rsidR="003858B9" w:rsidRPr="003858B9" w:rsidRDefault="003858B9" w:rsidP="00EF3CB9">
      <w:pPr>
        <w:spacing w:before="100" w:beforeAutospacing="1" w:after="100" w:afterAutospacing="1"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Over the past decade, Renault Group and the Alliance have already invested more than €10bn in electrification. This movement is accelerating: the Alliance will invest €23bn over the next five years. Thanks to the 5 common electric platforms covering most segments, Renault brand aims to become 100% electric by 2030 </w:t>
      </w:r>
      <w:r w:rsidR="00DA5D8A">
        <w:rPr>
          <w:rFonts w:ascii="Renault Group" w:eastAsia="Renault Group" w:hAnsi="Renault Group" w:cs="Times New Roman"/>
          <w:sz w:val="22"/>
          <w:szCs w:val="22"/>
          <w:lang w:val="en"/>
        </w:rPr>
        <w:t>for passenger cars</w:t>
      </w:r>
      <w:r w:rsidRPr="003858B9">
        <w:rPr>
          <w:rFonts w:ascii="Renault Group" w:eastAsia="Renault Group" w:hAnsi="Renault Group" w:cs="Times New Roman"/>
          <w:sz w:val="22"/>
          <w:szCs w:val="22"/>
          <w:lang w:val="en"/>
        </w:rPr>
        <w:t xml:space="preserve"> in Europe. </w:t>
      </w:r>
    </w:p>
    <w:p w14:paraId="0AED2B1D" w14:textId="063903DB" w:rsidR="003858B9" w:rsidRPr="003858B9" w:rsidRDefault="003858B9" w:rsidP="00EF3CB9">
      <w:p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More than one year ago, Renault Group launched the </w:t>
      </w:r>
      <w:proofErr w:type="spellStart"/>
      <w:r w:rsidR="00652F23">
        <w:rPr>
          <w:rFonts w:ascii="Renault Group" w:eastAsia="Renault Group" w:hAnsi="Renault Group" w:cs="Times New Roman"/>
          <w:sz w:val="22"/>
          <w:szCs w:val="22"/>
          <w:lang w:val="en"/>
        </w:rPr>
        <w:t>Re</w:t>
      </w:r>
      <w:r w:rsidR="00B814A0">
        <w:rPr>
          <w:rFonts w:ascii="Renault Group" w:eastAsia="Renault Group" w:hAnsi="Renault Group" w:cs="Times New Roman"/>
          <w:sz w:val="22"/>
          <w:szCs w:val="22"/>
          <w:lang w:val="en"/>
        </w:rPr>
        <w:t>Factory</w:t>
      </w:r>
      <w:proofErr w:type="spellEnd"/>
      <w:r w:rsidR="00B814A0">
        <w:rPr>
          <w:rFonts w:ascii="Renault Group" w:eastAsia="Renault Group" w:hAnsi="Renault Group" w:cs="Times New Roman"/>
          <w:sz w:val="22"/>
          <w:szCs w:val="22"/>
          <w:lang w:val="en"/>
        </w:rPr>
        <w:t xml:space="preserve"> </w:t>
      </w:r>
      <w:r w:rsidRPr="003858B9">
        <w:rPr>
          <w:rFonts w:ascii="Renault Group" w:eastAsia="Renault Group" w:hAnsi="Renault Group" w:cs="Times New Roman"/>
          <w:sz w:val="22"/>
          <w:szCs w:val="22"/>
          <w:lang w:val="en"/>
        </w:rPr>
        <w:t>project</w:t>
      </w:r>
      <w:r w:rsidRPr="003858B9">
        <w:rPr>
          <w:rFonts w:ascii="Renault Group Light" w:eastAsia="Renault Group" w:hAnsi="Renault Group Light" w:cs="Times New Roman"/>
          <w:sz w:val="22"/>
          <w:szCs w:val="22"/>
          <w:lang w:val="en"/>
        </w:rPr>
        <w:t xml:space="preserve"> </w:t>
      </w:r>
      <w:r w:rsidRPr="003858B9">
        <w:rPr>
          <w:rFonts w:ascii="Renault Group" w:eastAsia="Renault Group" w:hAnsi="Renault Group" w:cs="Times New Roman"/>
          <w:sz w:val="22"/>
          <w:szCs w:val="22"/>
          <w:lang w:val="en"/>
        </w:rPr>
        <w:t xml:space="preserve">to transform the </w:t>
      </w:r>
      <w:proofErr w:type="spellStart"/>
      <w:r w:rsidRPr="003858B9">
        <w:rPr>
          <w:rFonts w:ascii="Renault Group" w:eastAsia="Renault Group" w:hAnsi="Renault Group" w:cs="Times New Roman"/>
          <w:sz w:val="22"/>
          <w:szCs w:val="22"/>
          <w:lang w:val="en"/>
        </w:rPr>
        <w:t>Flins</w:t>
      </w:r>
      <w:proofErr w:type="spellEnd"/>
      <w:r w:rsidRPr="003858B9">
        <w:rPr>
          <w:rFonts w:ascii="Renault Group" w:eastAsia="Renault Group" w:hAnsi="Renault Group" w:cs="Times New Roman"/>
          <w:sz w:val="22"/>
          <w:szCs w:val="22"/>
          <w:lang w:val="en"/>
        </w:rPr>
        <w:t xml:space="preserve"> plant (Yvelines, France) into the first European factory dedicated to the circular economy of mobility and structured around 4 activity centers:</w:t>
      </w:r>
    </w:p>
    <w:p w14:paraId="479BAC82" w14:textId="65A277BE" w:rsidR="003858B9" w:rsidRPr="003858B9" w:rsidRDefault="003858B9" w:rsidP="00EF3CB9">
      <w:pPr>
        <w:numPr>
          <w:ilvl w:val="0"/>
          <w:numId w:val="36"/>
        </w:num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RE-TROFIT with the </w:t>
      </w:r>
      <w:r w:rsidR="00953DED">
        <w:rPr>
          <w:rFonts w:ascii="Renault Group" w:eastAsia="Renault Group" w:hAnsi="Renault Group" w:cs="Times New Roman"/>
          <w:sz w:val="22"/>
          <w:szCs w:val="22"/>
          <w:lang w:val="en"/>
        </w:rPr>
        <w:t>“</w:t>
      </w:r>
      <w:r w:rsidRPr="003858B9">
        <w:rPr>
          <w:rFonts w:ascii="Renault Group" w:eastAsia="Renault Group" w:hAnsi="Renault Group" w:cs="Times New Roman"/>
          <w:sz w:val="22"/>
          <w:szCs w:val="22"/>
          <w:lang w:val="en"/>
        </w:rPr>
        <w:t>Factory VO</w:t>
      </w:r>
      <w:r w:rsidR="00953DED">
        <w:rPr>
          <w:rFonts w:ascii="Renault Group" w:eastAsia="Renault Group" w:hAnsi="Renault Group" w:cs="Times New Roman"/>
          <w:sz w:val="22"/>
          <w:szCs w:val="22"/>
          <w:lang w:val="en"/>
        </w:rPr>
        <w:t>”</w:t>
      </w:r>
      <w:r w:rsidRPr="003858B9">
        <w:rPr>
          <w:rFonts w:ascii="Renault Group" w:eastAsia="Renault Group" w:hAnsi="Renault Group" w:cs="Times New Roman"/>
          <w:sz w:val="22"/>
          <w:szCs w:val="22"/>
          <w:lang w:val="en"/>
        </w:rPr>
        <w:t xml:space="preserve"> (Used Vehicles), the first factory specialized in the</w:t>
      </w:r>
      <w:r w:rsidRPr="003858B9">
        <w:rPr>
          <w:rFonts w:ascii="Renault Group" w:eastAsia="Renault Group" w:hAnsi="Renault Group" w:cs="Times New Roman"/>
          <w:b/>
          <w:bCs/>
          <w:sz w:val="22"/>
          <w:szCs w:val="22"/>
          <w:lang w:val="en"/>
        </w:rPr>
        <w:t xml:space="preserve"> </w:t>
      </w:r>
      <w:r w:rsidRPr="003858B9">
        <w:rPr>
          <w:rFonts w:ascii="Renault Group" w:eastAsia="Renault Group" w:hAnsi="Renault Group" w:cs="Times New Roman"/>
          <w:sz w:val="22"/>
          <w:szCs w:val="22"/>
          <w:lang w:val="en"/>
        </w:rPr>
        <w:t xml:space="preserve">retrofitting and refurbishing activities of used cars on an industrial </w:t>
      </w:r>
      <w:proofErr w:type="gramStart"/>
      <w:r w:rsidRPr="003858B9">
        <w:rPr>
          <w:rFonts w:ascii="Renault Group" w:eastAsia="Renault Group" w:hAnsi="Renault Group" w:cs="Times New Roman"/>
          <w:sz w:val="22"/>
          <w:szCs w:val="22"/>
          <w:lang w:val="en"/>
        </w:rPr>
        <w:t>scale;</w:t>
      </w:r>
      <w:proofErr w:type="gramEnd"/>
      <w:r w:rsidRPr="003858B9">
        <w:rPr>
          <w:rFonts w:ascii="Renault Group" w:eastAsia="Renault Group" w:hAnsi="Renault Group" w:cs="Times New Roman"/>
          <w:sz w:val="22"/>
          <w:szCs w:val="22"/>
          <w:lang w:val="en"/>
        </w:rPr>
        <w:t xml:space="preserve"> </w:t>
      </w:r>
    </w:p>
    <w:p w14:paraId="3A35E12D" w14:textId="77777777" w:rsidR="003858B9" w:rsidRPr="003858B9" w:rsidRDefault="003858B9" w:rsidP="00EF3CB9">
      <w:pPr>
        <w:numPr>
          <w:ilvl w:val="0"/>
          <w:numId w:val="36"/>
        </w:num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RE-ENERGY contributing to the development of applications for the 2</w:t>
      </w:r>
      <w:r w:rsidRPr="003858B9">
        <w:rPr>
          <w:rFonts w:ascii="Renault Group" w:eastAsia="Renault Group" w:hAnsi="Renault Group" w:cs="Times New Roman"/>
          <w:sz w:val="22"/>
          <w:szCs w:val="22"/>
          <w:vertAlign w:val="superscript"/>
          <w:lang w:val="en"/>
        </w:rPr>
        <w:t>nd</w:t>
      </w:r>
      <w:r w:rsidRPr="003858B9">
        <w:rPr>
          <w:rFonts w:ascii="Renault Group" w:eastAsia="Renault Group" w:hAnsi="Renault Group" w:cs="Times New Roman"/>
          <w:sz w:val="22"/>
          <w:szCs w:val="22"/>
          <w:lang w:val="en"/>
        </w:rPr>
        <w:t xml:space="preserve"> life of batteries and new </w:t>
      </w:r>
      <w:proofErr w:type="gramStart"/>
      <w:r w:rsidRPr="003858B9">
        <w:rPr>
          <w:rFonts w:ascii="Renault Group" w:eastAsia="Renault Group" w:hAnsi="Renault Group" w:cs="Times New Roman"/>
          <w:sz w:val="22"/>
          <w:szCs w:val="22"/>
          <w:lang w:val="en"/>
        </w:rPr>
        <w:t>energies;</w:t>
      </w:r>
      <w:proofErr w:type="gramEnd"/>
    </w:p>
    <w:p w14:paraId="400C4F0B" w14:textId="77777777" w:rsidR="003858B9" w:rsidRPr="003858B9" w:rsidRDefault="003858B9" w:rsidP="00EF3CB9">
      <w:pPr>
        <w:numPr>
          <w:ilvl w:val="0"/>
          <w:numId w:val="36"/>
        </w:num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RE-CYCLE bringing together recycling and reuse of parts and </w:t>
      </w:r>
      <w:proofErr w:type="gramStart"/>
      <w:r w:rsidRPr="003858B9">
        <w:rPr>
          <w:rFonts w:ascii="Renault Group" w:eastAsia="Renault Group" w:hAnsi="Renault Group" w:cs="Times New Roman"/>
          <w:sz w:val="22"/>
          <w:szCs w:val="22"/>
          <w:lang w:val="en"/>
        </w:rPr>
        <w:t>materials;</w:t>
      </w:r>
      <w:proofErr w:type="gramEnd"/>
    </w:p>
    <w:p w14:paraId="33412EB7" w14:textId="77777777" w:rsidR="003858B9" w:rsidRPr="003858B9" w:rsidRDefault="003858B9" w:rsidP="00EF3CB9">
      <w:pPr>
        <w:numPr>
          <w:ilvl w:val="0"/>
          <w:numId w:val="36"/>
        </w:numPr>
        <w:spacing w:before="0"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RE-START, innovation and training center project, bringing together 3 entities: an innovation center dedicated to the industry 4.0, a training campus and an incubator dedicated to research and innovation in the circular economy.</w:t>
      </w:r>
    </w:p>
    <w:p w14:paraId="66A9F486" w14:textId="77777777" w:rsidR="003858B9" w:rsidRPr="003858B9" w:rsidRDefault="003858B9" w:rsidP="00EF3CB9">
      <w:pPr>
        <w:spacing w:line="240" w:lineRule="auto"/>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The </w:t>
      </w:r>
      <w:proofErr w:type="spellStart"/>
      <w:r w:rsidRPr="003858B9">
        <w:rPr>
          <w:rFonts w:ascii="Renault Group" w:eastAsia="Renault Group" w:hAnsi="Renault Group" w:cs="Times New Roman"/>
          <w:sz w:val="22"/>
          <w:szCs w:val="22"/>
          <w:lang w:val="en"/>
        </w:rPr>
        <w:t>Flins</w:t>
      </w:r>
      <w:proofErr w:type="spellEnd"/>
      <w:r w:rsidRPr="003858B9">
        <w:rPr>
          <w:rFonts w:ascii="Renault Group" w:eastAsia="Renault Group" w:hAnsi="Renault Group" w:cs="Times New Roman"/>
          <w:sz w:val="22"/>
          <w:szCs w:val="22"/>
          <w:lang w:val="en"/>
        </w:rPr>
        <w:t xml:space="preserve"> </w:t>
      </w:r>
      <w:proofErr w:type="spellStart"/>
      <w:r w:rsidRPr="003858B9">
        <w:rPr>
          <w:rFonts w:ascii="Renault Group" w:eastAsia="Renault Group" w:hAnsi="Renault Group" w:cs="Times New Roman"/>
          <w:sz w:val="22"/>
          <w:szCs w:val="22"/>
          <w:lang w:val="en"/>
        </w:rPr>
        <w:t>ReFactory</w:t>
      </w:r>
      <w:proofErr w:type="spellEnd"/>
      <w:r w:rsidRPr="003858B9">
        <w:rPr>
          <w:rFonts w:ascii="Renault Group" w:eastAsia="Renault Group" w:hAnsi="Renault Group" w:cs="Times New Roman"/>
          <w:sz w:val="22"/>
          <w:szCs w:val="22"/>
          <w:lang w:val="en"/>
        </w:rPr>
        <w:t xml:space="preserve"> aims to retrofit 45,000 vehicles per year by 2023 and repair 20,000 batteries per year by 2030, with 3,000 jobs on site in 2030.  This global industrial project is intended to be deployed more widely, like the project launched at the Seville plant.</w:t>
      </w:r>
    </w:p>
    <w:p w14:paraId="2116B4EA" w14:textId="77777777" w:rsidR="003858B9" w:rsidRPr="003858B9" w:rsidRDefault="003858B9" w:rsidP="00EF3CB9">
      <w:pPr>
        <w:spacing w:before="100" w:beforeAutospacing="1" w:after="100" w:afterAutospacing="1" w:line="240" w:lineRule="auto"/>
        <w:jc w:val="both"/>
        <w:outlineLvl w:val="2"/>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Finally, Renault Group is rethinking its organization to support the transformation of the automotive industry's professions and launched in 2021 the </w:t>
      </w:r>
      <w:proofErr w:type="spellStart"/>
      <w:r w:rsidRPr="003858B9">
        <w:rPr>
          <w:rFonts w:ascii="Renault Group" w:eastAsia="Renault Group" w:hAnsi="Renault Group" w:cs="Times New Roman"/>
          <w:sz w:val="22"/>
          <w:szCs w:val="22"/>
          <w:lang w:val="en"/>
        </w:rPr>
        <w:t>ReKnow</w:t>
      </w:r>
      <w:proofErr w:type="spellEnd"/>
      <w:r w:rsidRPr="003858B9">
        <w:rPr>
          <w:rFonts w:ascii="Renault Group" w:eastAsia="Renault Group" w:hAnsi="Renault Group" w:cs="Times New Roman"/>
          <w:sz w:val="22"/>
          <w:szCs w:val="22"/>
          <w:lang w:val="en"/>
        </w:rPr>
        <w:t xml:space="preserve"> University dedicated to the acquisition of new skills in the electrification, analysis and cybersecurity of data or the recycling of vehicles and their batteries. In France, 2,600 people were upskilled or reskilled in 2021 and more than 3,000 will be trained in 2022 with an objective of 10,000 people in 2025.</w:t>
      </w:r>
    </w:p>
    <w:bookmarkEnd w:id="3"/>
    <w:p w14:paraId="7F272EA0" w14:textId="5131C11D" w:rsidR="003858B9" w:rsidRPr="003858B9" w:rsidRDefault="003858B9" w:rsidP="00EF3CB9">
      <w:pPr>
        <w:keepNext/>
        <w:spacing w:before="360" w:after="120" w:line="240" w:lineRule="auto"/>
        <w:jc w:val="both"/>
        <w:outlineLvl w:val="0"/>
        <w:rPr>
          <w:rFonts w:ascii="Renault Group" w:eastAsia="Renault Group" w:hAnsi="Renault Group" w:cs="Times New Roman"/>
          <w:color w:val="988C7F"/>
          <w:sz w:val="32"/>
          <w:szCs w:val="32"/>
          <w:lang w:val="en-US"/>
        </w:rPr>
      </w:pPr>
      <w:r w:rsidRPr="003858B9">
        <w:rPr>
          <w:rFonts w:ascii="Renault Group" w:eastAsia="Renault Group" w:hAnsi="Renault Group" w:cs="Times New Roman"/>
          <w:color w:val="988C7F"/>
          <w:sz w:val="32"/>
          <w:szCs w:val="32"/>
          <w:lang w:val="en"/>
        </w:rPr>
        <w:t>Outlook &amp; Strategy</w:t>
      </w:r>
    </w:p>
    <w:p w14:paraId="0788CD45" w14:textId="0D852D7C" w:rsidR="003858B9" w:rsidRPr="003858B9" w:rsidRDefault="003858B9" w:rsidP="00EF3CB9">
      <w:pPr>
        <w:spacing w:line="240" w:lineRule="auto"/>
        <w:jc w:val="both"/>
        <w:rPr>
          <w:rFonts w:ascii="Renault Group" w:eastAsia="Renault Group" w:hAnsi="Renault Group" w:cs="Times New Roman"/>
          <w:b/>
          <w:sz w:val="22"/>
          <w:szCs w:val="22"/>
          <w:lang w:val="en-US"/>
        </w:rPr>
      </w:pPr>
      <w:r w:rsidRPr="003858B9">
        <w:rPr>
          <w:rFonts w:ascii="Renault Group" w:eastAsia="Renault Group" w:hAnsi="Renault Group" w:cs="Times New Roman"/>
          <w:b/>
          <w:sz w:val="22"/>
          <w:szCs w:val="22"/>
          <w:lang w:val="en"/>
        </w:rPr>
        <w:t xml:space="preserve">2022 outlook </w:t>
      </w:r>
    </w:p>
    <w:p w14:paraId="263796A7" w14:textId="77777777" w:rsidR="003858B9" w:rsidRPr="003858B9" w:rsidRDefault="003858B9" w:rsidP="00992813">
      <w:pPr>
        <w:spacing w:line="240" w:lineRule="auto"/>
        <w:jc w:val="both"/>
        <w:outlineLvl w:val="2"/>
        <w:rPr>
          <w:rFonts w:ascii="Renault Group" w:eastAsia="Renault Group" w:hAnsi="Renault Group" w:cs="Times New Roman"/>
          <w:bCs/>
          <w:sz w:val="22"/>
          <w:szCs w:val="22"/>
          <w:lang w:val="en"/>
        </w:rPr>
      </w:pPr>
      <w:r w:rsidRPr="003858B9">
        <w:rPr>
          <w:rFonts w:ascii="Renault Group" w:eastAsia="Renault Group" w:hAnsi="Renault Group" w:cs="Times New Roman"/>
          <w:bCs/>
          <w:sz w:val="22"/>
          <w:szCs w:val="22"/>
          <w:lang w:val="en"/>
        </w:rPr>
        <w:t>In an environment still impacted by the semiconductor crisis, particularly in the 1</w:t>
      </w:r>
      <w:r w:rsidRPr="00922EA5">
        <w:rPr>
          <w:rFonts w:ascii="Renault Group" w:eastAsia="Renault Group" w:hAnsi="Renault Group" w:cs="Times New Roman"/>
          <w:bCs/>
          <w:sz w:val="22"/>
          <w:szCs w:val="22"/>
          <w:vertAlign w:val="superscript"/>
          <w:lang w:val="en"/>
        </w:rPr>
        <w:t>st</w:t>
      </w:r>
      <w:r w:rsidRPr="003858B9">
        <w:rPr>
          <w:rFonts w:ascii="Renault Group" w:eastAsia="Renault Group" w:hAnsi="Renault Group" w:cs="Times New Roman"/>
          <w:bCs/>
          <w:sz w:val="22"/>
          <w:szCs w:val="22"/>
          <w:lang w:val="en"/>
        </w:rPr>
        <w:t xml:space="preserve"> half of 2022 (total loss estimated at 300,000 vehicles on 2022 production), and by the increase of raw materials prices, the Group is aiming to achieve for the full year:</w:t>
      </w:r>
    </w:p>
    <w:p w14:paraId="3D9B3C31" w14:textId="77777777" w:rsidR="003858B9" w:rsidRPr="003858B9" w:rsidRDefault="003858B9" w:rsidP="00EF3CB9">
      <w:pPr>
        <w:numPr>
          <w:ilvl w:val="1"/>
          <w:numId w:val="11"/>
        </w:num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a Group operating margin superior or equal to 4% </w:t>
      </w:r>
    </w:p>
    <w:p w14:paraId="0760EE22" w14:textId="38149EA4" w:rsidR="003858B9" w:rsidRPr="003858B9" w:rsidRDefault="003858B9" w:rsidP="00EF3CB9">
      <w:pPr>
        <w:numPr>
          <w:ilvl w:val="1"/>
          <w:numId w:val="11"/>
        </w:numPr>
        <w:spacing w:before="0" w:line="240" w:lineRule="auto"/>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US"/>
        </w:rPr>
        <w:t>an Automotive operational</w:t>
      </w:r>
      <w:r w:rsidRPr="003858B9">
        <w:rPr>
          <w:rFonts w:ascii="Renault Group" w:eastAsia="Renault Group" w:hAnsi="Renault Group" w:cs="Times New Roman"/>
          <w:sz w:val="22"/>
          <w:szCs w:val="22"/>
          <w:lang w:val="en"/>
        </w:rPr>
        <w:t xml:space="preserve"> free cash</w:t>
      </w:r>
      <w:r w:rsidR="00BD6D2F">
        <w:rPr>
          <w:rFonts w:ascii="Renault Group" w:eastAsia="Renault Group" w:hAnsi="Renault Group" w:cs="Times New Roman"/>
          <w:sz w:val="22"/>
          <w:szCs w:val="22"/>
          <w:lang w:val="en"/>
        </w:rPr>
        <w:t xml:space="preserve"> flow</w:t>
      </w:r>
      <w:r w:rsidRPr="003858B9">
        <w:rPr>
          <w:rFonts w:ascii="Renault Group" w:eastAsia="Renault Group" w:hAnsi="Renault Group" w:cs="Times New Roman"/>
          <w:sz w:val="22"/>
          <w:szCs w:val="22"/>
          <w:lang w:val="en"/>
        </w:rPr>
        <w:t xml:space="preserve"> superior or equal to €1 bn </w:t>
      </w:r>
    </w:p>
    <w:p w14:paraId="424CE21E" w14:textId="77777777" w:rsidR="00EF20C7" w:rsidRPr="0016520F" w:rsidRDefault="00EF20C7" w:rsidP="00EF20C7">
      <w:pPr>
        <w:pStyle w:val="Heading3"/>
        <w:spacing w:line="288" w:lineRule="auto"/>
        <w:jc w:val="both"/>
        <w:rPr>
          <w:rFonts w:ascii="Renault Group" w:eastAsia="Renault Group" w:hAnsi="Renault Group"/>
          <w:b w:val="0"/>
          <w:bCs w:val="0"/>
          <w:sz w:val="22"/>
          <w:szCs w:val="22"/>
          <w:lang w:val="en" w:eastAsia="en-US"/>
        </w:rPr>
      </w:pPr>
      <w:r w:rsidRPr="0016520F">
        <w:rPr>
          <w:rFonts w:ascii="Renault Group" w:eastAsia="Renault Group" w:hAnsi="Renault Group"/>
          <w:b w:val="0"/>
          <w:bCs w:val="0"/>
          <w:sz w:val="22"/>
          <w:szCs w:val="22"/>
          <w:lang w:val="en" w:eastAsia="en-US"/>
        </w:rPr>
        <w:lastRenderedPageBreak/>
        <w:t xml:space="preserve">Thanks to its performance, Renault Group is </w:t>
      </w:r>
      <w:proofErr w:type="gramStart"/>
      <w:r w:rsidRPr="0016520F">
        <w:rPr>
          <w:rFonts w:ascii="Renault Group" w:eastAsia="Renault Group" w:hAnsi="Renault Group"/>
          <w:b w:val="0"/>
          <w:bCs w:val="0"/>
          <w:sz w:val="22"/>
          <w:szCs w:val="22"/>
          <w:lang w:val="en" w:eastAsia="en-US"/>
        </w:rPr>
        <w:t>in a position</w:t>
      </w:r>
      <w:proofErr w:type="gramEnd"/>
      <w:r w:rsidRPr="0016520F">
        <w:rPr>
          <w:rFonts w:ascii="Renault Group" w:eastAsia="Renault Group" w:hAnsi="Renault Group"/>
          <w:b w:val="0"/>
          <w:bCs w:val="0"/>
          <w:sz w:val="22"/>
          <w:szCs w:val="22"/>
          <w:lang w:val="en" w:eastAsia="en-US"/>
        </w:rPr>
        <w:t xml:space="preserve"> to accelerate its </w:t>
      </w:r>
      <w:proofErr w:type="spellStart"/>
      <w:r w:rsidRPr="0016520F">
        <w:rPr>
          <w:rFonts w:ascii="Renault Group" w:eastAsia="Renault Group" w:hAnsi="Renault Group"/>
          <w:b w:val="0"/>
          <w:bCs w:val="0"/>
          <w:sz w:val="22"/>
          <w:szCs w:val="22"/>
          <w:lang w:val="en" w:eastAsia="en-US"/>
        </w:rPr>
        <w:t>Renaulution</w:t>
      </w:r>
      <w:proofErr w:type="spellEnd"/>
      <w:r w:rsidRPr="0016520F">
        <w:rPr>
          <w:rFonts w:ascii="Renault Group" w:eastAsia="Renault Group" w:hAnsi="Renault Group"/>
          <w:b w:val="0"/>
          <w:bCs w:val="0"/>
          <w:sz w:val="22"/>
          <w:szCs w:val="22"/>
          <w:lang w:val="en" w:eastAsia="en-US"/>
        </w:rPr>
        <w:t xml:space="preserve"> strategy by leveraging its industrial and technological assets:</w:t>
      </w:r>
    </w:p>
    <w:p w14:paraId="1A8B6B8C" w14:textId="422CB715" w:rsidR="00EF20C7" w:rsidRPr="0016520F" w:rsidRDefault="00EF20C7" w:rsidP="00EF20C7">
      <w:pPr>
        <w:pStyle w:val="Heading3"/>
        <w:numPr>
          <w:ilvl w:val="0"/>
          <w:numId w:val="32"/>
        </w:numPr>
        <w:tabs>
          <w:tab w:val="num" w:pos="360"/>
        </w:tabs>
        <w:spacing w:after="120" w:afterAutospacing="0" w:line="288" w:lineRule="auto"/>
        <w:ind w:left="714" w:hanging="357"/>
        <w:jc w:val="both"/>
        <w:rPr>
          <w:rFonts w:ascii="Renault Group" w:eastAsia="Renault Group" w:hAnsi="Renault Group"/>
          <w:b w:val="0"/>
          <w:bCs w:val="0"/>
          <w:sz w:val="22"/>
          <w:szCs w:val="22"/>
          <w:lang w:val="en" w:eastAsia="en-US"/>
        </w:rPr>
      </w:pPr>
      <w:r w:rsidRPr="0016520F">
        <w:rPr>
          <w:rFonts w:ascii="Renault Group" w:eastAsia="Renault Group" w:hAnsi="Renault Group"/>
          <w:b w:val="0"/>
          <w:bCs w:val="0"/>
          <w:sz w:val="22"/>
          <w:szCs w:val="22"/>
          <w:lang w:val="en" w:eastAsia="en-US"/>
        </w:rPr>
        <w:t>Renault Group confirms its ambition in EV with the objective for the Renault brand to be 100% EV in Europe by 2030. To this end, Renault Group is studying the opportunity to bring together its 100% electric activities and technologies within a dedicated entity in France to accelerat</w:t>
      </w:r>
      <w:r w:rsidR="008D6E77" w:rsidRPr="0016520F">
        <w:rPr>
          <w:rFonts w:ascii="Renault Group" w:eastAsia="Renault Group" w:hAnsi="Renault Group"/>
          <w:b w:val="0"/>
          <w:bCs w:val="0"/>
          <w:sz w:val="22"/>
          <w:szCs w:val="22"/>
          <w:lang w:val="en" w:eastAsia="en-US"/>
        </w:rPr>
        <w:t>e</w:t>
      </w:r>
      <w:r w:rsidRPr="0016520F">
        <w:rPr>
          <w:rFonts w:ascii="Renault Group" w:eastAsia="Renault Group" w:hAnsi="Renault Group"/>
          <w:b w:val="0"/>
          <w:bCs w:val="0"/>
          <w:sz w:val="22"/>
          <w:szCs w:val="22"/>
          <w:lang w:val="en" w:eastAsia="en-US"/>
        </w:rPr>
        <w:t xml:space="preserve"> their growth.</w:t>
      </w:r>
    </w:p>
    <w:p w14:paraId="71A99ABF" w14:textId="77777777" w:rsidR="00EF20C7" w:rsidRPr="0016520F" w:rsidRDefault="00EF20C7" w:rsidP="00EF20C7">
      <w:pPr>
        <w:pStyle w:val="Heading3"/>
        <w:numPr>
          <w:ilvl w:val="0"/>
          <w:numId w:val="32"/>
        </w:numPr>
        <w:spacing w:line="288" w:lineRule="auto"/>
        <w:jc w:val="both"/>
        <w:rPr>
          <w:rFonts w:ascii="Renault Group" w:eastAsia="Renault Group" w:hAnsi="Renault Group"/>
          <w:b w:val="0"/>
          <w:bCs w:val="0"/>
          <w:sz w:val="22"/>
          <w:szCs w:val="22"/>
          <w:lang w:val="en" w:eastAsia="en-US"/>
        </w:rPr>
      </w:pPr>
      <w:r w:rsidRPr="0016520F">
        <w:rPr>
          <w:rFonts w:ascii="Renault Group" w:eastAsia="Renault Group" w:hAnsi="Renault Group"/>
          <w:b w:val="0"/>
          <w:bCs w:val="0"/>
          <w:sz w:val="22"/>
          <w:szCs w:val="22"/>
          <w:lang w:val="en" w:eastAsia="en-US"/>
        </w:rPr>
        <w:t xml:space="preserve">At the same time, Renault Group is also studying the opportunity to bring together its activities and technologies of ICE and hybrid engines and transmissions based outside of France within a dedicated entity, </w:t>
      </w:r>
      <w:proofErr w:type="gramStart"/>
      <w:r w:rsidRPr="0016520F">
        <w:rPr>
          <w:rFonts w:ascii="Renault Group" w:eastAsia="Renault Group" w:hAnsi="Renault Group"/>
          <w:b w:val="0"/>
          <w:bCs w:val="0"/>
          <w:sz w:val="22"/>
          <w:szCs w:val="22"/>
          <w:lang w:val="en" w:eastAsia="en-US"/>
        </w:rPr>
        <w:t>in order to</w:t>
      </w:r>
      <w:proofErr w:type="gramEnd"/>
      <w:r w:rsidRPr="0016520F">
        <w:rPr>
          <w:rFonts w:ascii="Renault Group" w:eastAsia="Renault Group" w:hAnsi="Renault Group"/>
          <w:b w:val="0"/>
          <w:bCs w:val="0"/>
          <w:sz w:val="22"/>
          <w:szCs w:val="22"/>
          <w:lang w:val="en" w:eastAsia="en-US"/>
        </w:rPr>
        <w:t xml:space="preserve"> strengthen the potential of Renault Group's technologies and know-how.</w:t>
      </w:r>
    </w:p>
    <w:p w14:paraId="12A276C5" w14:textId="77777777" w:rsidR="00EF20C7" w:rsidRPr="0016520F" w:rsidRDefault="00EF20C7" w:rsidP="00EF20C7">
      <w:pPr>
        <w:pStyle w:val="Heading3"/>
        <w:spacing w:line="288" w:lineRule="auto"/>
        <w:jc w:val="both"/>
        <w:rPr>
          <w:rFonts w:ascii="Renault Group" w:eastAsia="Renault Group" w:hAnsi="Renault Group"/>
          <w:b w:val="0"/>
          <w:bCs w:val="0"/>
          <w:sz w:val="22"/>
          <w:szCs w:val="22"/>
          <w:lang w:val="en" w:eastAsia="en-US"/>
        </w:rPr>
      </w:pPr>
      <w:r w:rsidRPr="0016520F">
        <w:rPr>
          <w:rFonts w:ascii="Renault Group" w:eastAsia="Renault Group" w:hAnsi="Renault Group"/>
          <w:b w:val="0"/>
          <w:bCs w:val="0"/>
          <w:sz w:val="22"/>
          <w:szCs w:val="22"/>
          <w:lang w:val="en" w:eastAsia="en-US"/>
        </w:rPr>
        <w:t>The results of these considerations will be shared regularly with the various representative bodies of the Group and will be the subject of information and/or consultation procedures in accordance with the regulations in force in the various countries involved.</w:t>
      </w:r>
    </w:p>
    <w:p w14:paraId="77074C81" w14:textId="77777777" w:rsidR="004C479D" w:rsidRPr="003858B9" w:rsidRDefault="004C479D" w:rsidP="004C479D">
      <w:pPr>
        <w:spacing w:before="100" w:beforeAutospacing="1" w:after="100" w:afterAutospacing="1" w:line="240" w:lineRule="auto"/>
        <w:jc w:val="both"/>
        <w:outlineLvl w:val="2"/>
        <w:rPr>
          <w:rFonts w:ascii="Renault Group" w:eastAsia="Renault Group" w:hAnsi="Renault Group" w:cs="Times New Roman"/>
          <w:b/>
          <w:bCs/>
          <w:sz w:val="22"/>
          <w:szCs w:val="22"/>
          <w:lang w:val="en-US"/>
        </w:rPr>
      </w:pPr>
      <w:r w:rsidRPr="003858B9">
        <w:rPr>
          <w:rFonts w:ascii="Renault Group" w:eastAsia="Renault Group" w:hAnsi="Renault Group" w:cs="Times New Roman"/>
          <w:b/>
          <w:sz w:val="22"/>
          <w:szCs w:val="22"/>
          <w:lang w:val="en"/>
        </w:rPr>
        <w:t xml:space="preserve">Ahead of its </w:t>
      </w:r>
      <w:proofErr w:type="spellStart"/>
      <w:r w:rsidRPr="003858B9">
        <w:rPr>
          <w:rFonts w:ascii="Renault Group" w:eastAsia="Renault Group" w:hAnsi="Renault Group" w:cs="Times New Roman"/>
          <w:b/>
          <w:sz w:val="22"/>
          <w:szCs w:val="22"/>
          <w:lang w:val="en"/>
        </w:rPr>
        <w:t>Renaulution</w:t>
      </w:r>
      <w:proofErr w:type="spellEnd"/>
      <w:r w:rsidRPr="003858B9">
        <w:rPr>
          <w:rFonts w:ascii="Renault Group" w:eastAsia="Renault Group" w:hAnsi="Renault Group" w:cs="Times New Roman"/>
          <w:b/>
          <w:sz w:val="22"/>
          <w:szCs w:val="22"/>
          <w:lang w:val="en"/>
        </w:rPr>
        <w:t xml:space="preserve"> mid-term objectives and in line with the results of these strategic reflections, Renault Group will present, at a Capital Market Day in the fall of 2022, an update on its strategy </w:t>
      </w:r>
      <w:proofErr w:type="gramStart"/>
      <w:r w:rsidRPr="003858B9">
        <w:rPr>
          <w:rFonts w:ascii="Renault Group" w:eastAsia="Renault Group" w:hAnsi="Renault Group" w:cs="Times New Roman"/>
          <w:b/>
          <w:sz w:val="22"/>
          <w:szCs w:val="22"/>
          <w:lang w:val="en"/>
        </w:rPr>
        <w:t>in order to</w:t>
      </w:r>
      <w:proofErr w:type="gramEnd"/>
      <w:r w:rsidRPr="003858B9">
        <w:rPr>
          <w:rFonts w:ascii="Renault Group" w:eastAsia="Renault Group" w:hAnsi="Renault Group" w:cs="Times New Roman"/>
          <w:b/>
          <w:sz w:val="22"/>
          <w:szCs w:val="22"/>
          <w:lang w:val="en"/>
        </w:rPr>
        <w:t xml:space="preserve"> position the company as a competitive, tech and sustainable major player.</w:t>
      </w:r>
    </w:p>
    <w:p w14:paraId="26402596" w14:textId="77777777" w:rsidR="003858B9" w:rsidRPr="003858B9" w:rsidRDefault="003858B9" w:rsidP="003858B9">
      <w:pPr>
        <w:keepNext/>
        <w:spacing w:before="360" w:after="120" w:line="240" w:lineRule="auto"/>
        <w:jc w:val="both"/>
        <w:outlineLvl w:val="0"/>
        <w:rPr>
          <w:rFonts w:ascii="Renault Group" w:eastAsia="Renault Group" w:hAnsi="Renault Group" w:cs="Times New Roman"/>
          <w:color w:val="988C7F"/>
          <w:sz w:val="32"/>
          <w:szCs w:val="32"/>
          <w:lang w:val="en-US"/>
        </w:rPr>
      </w:pPr>
      <w:r w:rsidRPr="003858B9">
        <w:rPr>
          <w:rFonts w:ascii="Renault Group" w:eastAsia="Renault Group" w:hAnsi="Renault Group" w:cs="Times New Roman"/>
          <w:color w:val="988C7F"/>
          <w:sz w:val="32"/>
          <w:szCs w:val="32"/>
          <w:lang w:val="en"/>
        </w:rPr>
        <w:br w:type="page"/>
      </w:r>
      <w:r w:rsidRPr="003858B9">
        <w:rPr>
          <w:rFonts w:ascii="Renault Group" w:eastAsia="Renault Group" w:hAnsi="Renault Group" w:cs="Times New Roman"/>
          <w:color w:val="988C7F"/>
          <w:sz w:val="32"/>
          <w:szCs w:val="32"/>
          <w:lang w:val="en"/>
        </w:rPr>
        <w:lastRenderedPageBreak/>
        <w:t>Renault Group's consolidated results</w:t>
      </w:r>
    </w:p>
    <w:tbl>
      <w:tblPr>
        <w:tblpPr w:leftFromText="180" w:rightFromText="180" w:vertAnchor="text" w:horzAnchor="margin" w:tblpY="86"/>
        <w:tblW w:w="8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536"/>
        <w:gridCol w:w="992"/>
        <w:gridCol w:w="993"/>
        <w:gridCol w:w="992"/>
        <w:gridCol w:w="1134"/>
        <w:gridCol w:w="1134"/>
      </w:tblGrid>
      <w:tr w:rsidR="003858B9" w:rsidRPr="003858B9" w14:paraId="533BD7E4" w14:textId="77777777" w:rsidTr="003858B9">
        <w:trPr>
          <w:trHeight w:val="320"/>
        </w:trPr>
        <w:tc>
          <w:tcPr>
            <w:tcW w:w="3536" w:type="dxa"/>
            <w:shd w:val="clear" w:color="auto" w:fill="988C7F"/>
          </w:tcPr>
          <w:p w14:paraId="05EEC14A"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i/>
                <w:color w:val="FFFFFF"/>
                <w:szCs w:val="18"/>
                <w:lang w:eastAsia="fr-FR"/>
              </w:rPr>
            </w:pPr>
            <w:r w:rsidRPr="00BB4620">
              <w:rPr>
                <w:rFonts w:eastAsia="Renault Group" w:cs="Times New Roman"/>
                <w:b/>
                <w:color w:val="FFFFFF"/>
                <w:szCs w:val="18"/>
                <w:lang w:val="en"/>
              </w:rPr>
              <w:t>In M€</w:t>
            </w:r>
          </w:p>
        </w:tc>
        <w:tc>
          <w:tcPr>
            <w:tcW w:w="992" w:type="dxa"/>
            <w:shd w:val="clear" w:color="auto" w:fill="988C7F"/>
          </w:tcPr>
          <w:p w14:paraId="3379E689"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 xml:space="preserve">2019 </w:t>
            </w:r>
          </w:p>
        </w:tc>
        <w:tc>
          <w:tcPr>
            <w:tcW w:w="993" w:type="dxa"/>
            <w:shd w:val="clear" w:color="auto" w:fill="988C7F"/>
          </w:tcPr>
          <w:p w14:paraId="668DE784"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2020</w:t>
            </w:r>
          </w:p>
        </w:tc>
        <w:tc>
          <w:tcPr>
            <w:tcW w:w="992" w:type="dxa"/>
            <w:shd w:val="clear" w:color="auto" w:fill="988C7F"/>
          </w:tcPr>
          <w:p w14:paraId="6CF7934F" w14:textId="77777777" w:rsidR="003858B9" w:rsidRPr="00BB4620" w:rsidRDefault="003858B9" w:rsidP="003858B9">
            <w:pPr>
              <w:tabs>
                <w:tab w:val="left" w:pos="5380"/>
                <w:tab w:val="left" w:pos="8080"/>
              </w:tabs>
              <w:spacing w:line="240" w:lineRule="auto"/>
              <w:jc w:val="both"/>
              <w:rPr>
                <w:rFonts w:eastAsia="Times New Roman" w:cs="Arial"/>
                <w:b/>
                <w:iCs/>
                <w:color w:val="2E2ECA"/>
                <w:sz w:val="20"/>
                <w:lang w:eastAsia="fr-FR"/>
              </w:rPr>
            </w:pPr>
            <w:r w:rsidRPr="00BB4620">
              <w:rPr>
                <w:rFonts w:eastAsia="Renault Group" w:cs="Times New Roman"/>
                <w:b/>
                <w:color w:val="FFFFFF"/>
                <w:sz w:val="20"/>
                <w:lang w:val="en"/>
              </w:rPr>
              <w:t>2021</w:t>
            </w:r>
          </w:p>
        </w:tc>
        <w:tc>
          <w:tcPr>
            <w:tcW w:w="1134" w:type="dxa"/>
            <w:shd w:val="clear" w:color="auto" w:fill="988C7F"/>
          </w:tcPr>
          <w:p w14:paraId="70DB2E2A"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Change</w:t>
            </w:r>
          </w:p>
          <w:p w14:paraId="2386F3D3"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2021/ 2019</w:t>
            </w:r>
          </w:p>
        </w:tc>
        <w:tc>
          <w:tcPr>
            <w:tcW w:w="1134" w:type="dxa"/>
            <w:shd w:val="clear" w:color="auto" w:fill="988C7F"/>
          </w:tcPr>
          <w:p w14:paraId="0B44B528"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Change</w:t>
            </w:r>
          </w:p>
          <w:p w14:paraId="65E6684A" w14:textId="77777777" w:rsidR="003858B9" w:rsidRPr="00BB4620" w:rsidRDefault="003858B9" w:rsidP="003858B9">
            <w:pPr>
              <w:tabs>
                <w:tab w:val="left" w:pos="5380"/>
                <w:tab w:val="left" w:pos="8080"/>
              </w:tabs>
              <w:spacing w:line="240" w:lineRule="auto"/>
              <w:jc w:val="both"/>
              <w:rPr>
                <w:rFonts w:eastAsia="Times New Roman" w:cs="Arial"/>
                <w:b/>
                <w:iCs/>
                <w:color w:val="FFFFFF"/>
                <w:sz w:val="20"/>
                <w:lang w:eastAsia="fr-FR"/>
              </w:rPr>
            </w:pPr>
            <w:r w:rsidRPr="00BB4620">
              <w:rPr>
                <w:rFonts w:eastAsia="Renault Group" w:cs="Times New Roman"/>
                <w:b/>
                <w:color w:val="FFFFFF"/>
                <w:sz w:val="20"/>
                <w:lang w:val="en"/>
              </w:rPr>
              <w:t>2021/ 2020</w:t>
            </w:r>
          </w:p>
        </w:tc>
      </w:tr>
      <w:tr w:rsidR="003858B9" w:rsidRPr="003858B9" w14:paraId="12D06BAC" w14:textId="77777777" w:rsidTr="00287F1D">
        <w:tc>
          <w:tcPr>
            <w:tcW w:w="3536" w:type="dxa"/>
          </w:tcPr>
          <w:p w14:paraId="39D62D14" w14:textId="77777777" w:rsidR="003858B9" w:rsidRPr="00BB4620" w:rsidRDefault="003858B9" w:rsidP="003858B9">
            <w:pPr>
              <w:tabs>
                <w:tab w:val="left" w:pos="5380"/>
                <w:tab w:val="left" w:pos="8080"/>
              </w:tabs>
              <w:overflowPunct w:val="0"/>
              <w:autoSpaceDE w:val="0"/>
              <w:autoSpaceDN w:val="0"/>
              <w:adjustRightInd w:val="0"/>
              <w:spacing w:line="240" w:lineRule="auto"/>
              <w:ind w:right="212"/>
              <w:jc w:val="both"/>
              <w:rPr>
                <w:rFonts w:eastAsia="Times New Roman" w:cs="Arial"/>
                <w:b/>
                <w:szCs w:val="18"/>
                <w:lang w:eastAsia="fr-FR"/>
              </w:rPr>
            </w:pPr>
            <w:r w:rsidRPr="00BB4620">
              <w:rPr>
                <w:rFonts w:eastAsia="Renault Group" w:cs="Times New Roman"/>
                <w:b/>
                <w:bCs/>
                <w:szCs w:val="18"/>
                <w:lang w:val="en"/>
              </w:rPr>
              <w:t>Group revenue</w:t>
            </w:r>
          </w:p>
        </w:tc>
        <w:tc>
          <w:tcPr>
            <w:tcW w:w="992" w:type="dxa"/>
          </w:tcPr>
          <w:p w14:paraId="688C3DA4"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55,537</w:t>
            </w:r>
          </w:p>
        </w:tc>
        <w:tc>
          <w:tcPr>
            <w:tcW w:w="993" w:type="dxa"/>
          </w:tcPr>
          <w:p w14:paraId="6725B390"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43,474</w:t>
            </w:r>
          </w:p>
        </w:tc>
        <w:tc>
          <w:tcPr>
            <w:tcW w:w="992" w:type="dxa"/>
            <w:shd w:val="clear" w:color="auto" w:fill="auto"/>
          </w:tcPr>
          <w:p w14:paraId="2C66863D"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46,213</w:t>
            </w:r>
          </w:p>
        </w:tc>
        <w:tc>
          <w:tcPr>
            <w:tcW w:w="1134" w:type="dxa"/>
            <w:vAlign w:val="center"/>
          </w:tcPr>
          <w:p w14:paraId="74388D5A"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-16.8%</w:t>
            </w:r>
          </w:p>
        </w:tc>
        <w:tc>
          <w:tcPr>
            <w:tcW w:w="1134" w:type="dxa"/>
            <w:vAlign w:val="center"/>
          </w:tcPr>
          <w:p w14:paraId="3893A291"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+6.3%</w:t>
            </w:r>
          </w:p>
        </w:tc>
      </w:tr>
      <w:tr w:rsidR="003858B9" w:rsidRPr="003858B9" w14:paraId="4B4192CC" w14:textId="77777777" w:rsidTr="00287F1D">
        <w:tc>
          <w:tcPr>
            <w:tcW w:w="3536" w:type="dxa"/>
          </w:tcPr>
          <w:p w14:paraId="60BF548A" w14:textId="77777777" w:rsidR="003858B9" w:rsidRPr="00BB4620" w:rsidRDefault="003858B9" w:rsidP="003858B9">
            <w:pPr>
              <w:autoSpaceDE w:val="0"/>
              <w:autoSpaceDN w:val="0"/>
              <w:adjustRightInd w:val="0"/>
              <w:spacing w:before="0" w:line="240" w:lineRule="auto"/>
              <w:jc w:val="both"/>
              <w:rPr>
                <w:rFonts w:eastAsia="Renault Group" w:cs="Arial"/>
                <w:b/>
                <w:bCs/>
                <w:color w:val="000000"/>
                <w:szCs w:val="18"/>
              </w:rPr>
            </w:pPr>
          </w:p>
          <w:p w14:paraId="271B0EAC" w14:textId="77777777" w:rsidR="003858B9" w:rsidRPr="00BB4620" w:rsidRDefault="003858B9" w:rsidP="003858B9">
            <w:pPr>
              <w:autoSpaceDE w:val="0"/>
              <w:autoSpaceDN w:val="0"/>
              <w:adjustRightInd w:val="0"/>
              <w:spacing w:before="0" w:line="240" w:lineRule="auto"/>
              <w:jc w:val="both"/>
              <w:rPr>
                <w:rFonts w:eastAsia="Renault Group" w:cs="Arial"/>
                <w:color w:val="000000"/>
                <w:szCs w:val="18"/>
              </w:rPr>
            </w:pPr>
            <w:r w:rsidRPr="00BB4620">
              <w:rPr>
                <w:rFonts w:eastAsia="Renault Group" w:cs="Arial"/>
                <w:b/>
                <w:bCs/>
                <w:color w:val="000000"/>
                <w:szCs w:val="18"/>
                <w:lang w:val="en"/>
              </w:rPr>
              <w:t xml:space="preserve">Operating margin </w:t>
            </w:r>
          </w:p>
          <w:p w14:paraId="540E9C79"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ind w:right="212"/>
              <w:jc w:val="both"/>
              <w:rPr>
                <w:rFonts w:eastAsia="Times New Roman" w:cs="Arial"/>
                <w:i/>
                <w:iCs/>
                <w:szCs w:val="18"/>
                <w:lang w:eastAsia="fr-FR"/>
              </w:rPr>
            </w:pPr>
            <w:r w:rsidRPr="00BB4620">
              <w:rPr>
                <w:rFonts w:eastAsia="Renault Group" w:cs="Times New Roman"/>
                <w:i/>
                <w:iCs/>
                <w:szCs w:val="18"/>
                <w:lang w:val="en"/>
              </w:rPr>
              <w:t xml:space="preserve">% </w:t>
            </w:r>
            <w:proofErr w:type="gramStart"/>
            <w:r w:rsidRPr="00BB4620">
              <w:rPr>
                <w:rFonts w:eastAsia="Renault Group" w:cs="Times New Roman"/>
                <w:i/>
                <w:iCs/>
                <w:szCs w:val="18"/>
                <w:lang w:val="en"/>
              </w:rPr>
              <w:t>of</w:t>
            </w:r>
            <w:proofErr w:type="gramEnd"/>
            <w:r w:rsidRPr="00BB4620">
              <w:rPr>
                <w:rFonts w:eastAsia="Renault Group" w:cs="Times New Roman"/>
                <w:i/>
                <w:iCs/>
                <w:szCs w:val="18"/>
                <w:lang w:val="en"/>
              </w:rPr>
              <w:t xml:space="preserve"> revenue</w:t>
            </w:r>
          </w:p>
        </w:tc>
        <w:tc>
          <w:tcPr>
            <w:tcW w:w="992" w:type="dxa"/>
          </w:tcPr>
          <w:p w14:paraId="4F95AC71" w14:textId="77777777" w:rsidR="003858B9" w:rsidRPr="00BB4620" w:rsidRDefault="003858B9" w:rsidP="003858B9">
            <w:pPr>
              <w:tabs>
                <w:tab w:val="left" w:pos="5380"/>
                <w:tab w:val="left" w:pos="8080"/>
              </w:tabs>
              <w:spacing w:line="240" w:lineRule="auto"/>
              <w:ind w:left="-71"/>
              <w:jc w:val="center"/>
              <w:rPr>
                <w:rFonts w:eastAsia="Times New Roman" w:cs="Arial"/>
                <w:b/>
                <w:szCs w:val="18"/>
                <w:lang w:eastAsia="fr-FR"/>
              </w:rPr>
            </w:pPr>
            <w:r w:rsidRPr="00BB4620">
              <w:rPr>
                <w:rFonts w:eastAsia="Renault Group" w:cs="Times New Roman"/>
                <w:b/>
                <w:szCs w:val="18"/>
                <w:lang w:val="en"/>
              </w:rPr>
              <w:t>2,662</w:t>
            </w:r>
          </w:p>
          <w:p w14:paraId="3C0546C3" w14:textId="77777777" w:rsidR="003858B9" w:rsidRPr="00BB4620" w:rsidRDefault="003858B9" w:rsidP="003858B9">
            <w:pPr>
              <w:autoSpaceDE w:val="0"/>
              <w:autoSpaceDN w:val="0"/>
              <w:adjustRightInd w:val="0"/>
              <w:spacing w:line="240" w:lineRule="auto"/>
              <w:jc w:val="center"/>
              <w:rPr>
                <w:rFonts w:eastAsia="Renault Group" w:cs="Arial"/>
                <w:b/>
                <w:color w:val="000000"/>
                <w:szCs w:val="18"/>
              </w:rPr>
            </w:pPr>
            <w:r w:rsidRPr="00BB4620">
              <w:rPr>
                <w:rFonts w:eastAsia="Renault Group" w:cs="Arial"/>
                <w:i/>
                <w:color w:val="000000"/>
                <w:szCs w:val="18"/>
                <w:lang w:val="en"/>
              </w:rPr>
              <w:t>4.8%</w:t>
            </w:r>
          </w:p>
        </w:tc>
        <w:tc>
          <w:tcPr>
            <w:tcW w:w="993" w:type="dxa"/>
          </w:tcPr>
          <w:p w14:paraId="31788D45" w14:textId="77777777" w:rsidR="003858B9" w:rsidRPr="00BB4620" w:rsidRDefault="003858B9" w:rsidP="003858B9">
            <w:pPr>
              <w:tabs>
                <w:tab w:val="left" w:pos="5380"/>
                <w:tab w:val="left" w:pos="8080"/>
              </w:tabs>
              <w:spacing w:line="240" w:lineRule="auto"/>
              <w:ind w:left="-71"/>
              <w:jc w:val="center"/>
              <w:rPr>
                <w:rFonts w:eastAsia="Times New Roman" w:cs="Arial"/>
                <w:b/>
                <w:szCs w:val="18"/>
                <w:lang w:eastAsia="fr-FR"/>
              </w:rPr>
            </w:pPr>
            <w:r w:rsidRPr="00BB4620">
              <w:rPr>
                <w:rFonts w:eastAsia="Renault Group" w:cs="Times New Roman"/>
                <w:b/>
                <w:szCs w:val="18"/>
                <w:lang w:val="en"/>
              </w:rPr>
              <w:t>-337</w:t>
            </w:r>
          </w:p>
          <w:p w14:paraId="78D04F27" w14:textId="77777777" w:rsidR="003858B9" w:rsidRPr="00BB4620" w:rsidRDefault="003858B9" w:rsidP="003858B9">
            <w:pPr>
              <w:tabs>
                <w:tab w:val="left" w:pos="5380"/>
                <w:tab w:val="left" w:pos="8080"/>
              </w:tabs>
              <w:spacing w:line="240" w:lineRule="auto"/>
              <w:jc w:val="center"/>
              <w:rPr>
                <w:rFonts w:eastAsia="Times New Roman" w:cs="Arial"/>
                <w:b/>
                <w:i/>
                <w:iCs/>
                <w:szCs w:val="18"/>
                <w:lang w:eastAsia="fr-FR"/>
              </w:rPr>
            </w:pPr>
            <w:r w:rsidRPr="00BB4620">
              <w:rPr>
                <w:rFonts w:eastAsia="Renault Group" w:cs="Times New Roman"/>
                <w:i/>
                <w:szCs w:val="18"/>
                <w:lang w:val="en"/>
              </w:rPr>
              <w:t>-0.8%</w:t>
            </w:r>
          </w:p>
        </w:tc>
        <w:tc>
          <w:tcPr>
            <w:tcW w:w="992" w:type="dxa"/>
            <w:shd w:val="clear" w:color="auto" w:fill="auto"/>
          </w:tcPr>
          <w:p w14:paraId="6A79891F" w14:textId="77777777" w:rsidR="003858B9" w:rsidRPr="00BB4620" w:rsidRDefault="003858B9" w:rsidP="003858B9">
            <w:pPr>
              <w:tabs>
                <w:tab w:val="left" w:pos="5380"/>
                <w:tab w:val="left" w:pos="8080"/>
              </w:tabs>
              <w:spacing w:line="240" w:lineRule="auto"/>
              <w:jc w:val="center"/>
              <w:rPr>
                <w:rFonts w:eastAsia="Renault Group" w:cs="Times New Roman"/>
                <w:b/>
                <w:color w:val="73685D"/>
                <w:szCs w:val="18"/>
                <w:lang w:val="en"/>
              </w:rPr>
            </w:pPr>
            <w:r w:rsidRPr="00BB4620">
              <w:rPr>
                <w:rFonts w:eastAsia="Renault Group" w:cs="Times New Roman"/>
                <w:b/>
                <w:color w:val="73685D"/>
                <w:szCs w:val="18"/>
                <w:lang w:val="en"/>
              </w:rPr>
              <w:t>1,663</w:t>
            </w:r>
          </w:p>
          <w:p w14:paraId="538E5123"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i/>
                <w:color w:val="73685D"/>
                <w:szCs w:val="18"/>
                <w:lang w:val="en"/>
              </w:rPr>
              <w:t>3.6%</w:t>
            </w:r>
          </w:p>
        </w:tc>
        <w:tc>
          <w:tcPr>
            <w:tcW w:w="1134" w:type="dxa"/>
          </w:tcPr>
          <w:p w14:paraId="15CB949E" w14:textId="77777777" w:rsidR="003858B9" w:rsidRPr="00BB4620" w:rsidRDefault="003858B9" w:rsidP="003858B9">
            <w:pPr>
              <w:tabs>
                <w:tab w:val="left" w:pos="5380"/>
                <w:tab w:val="left" w:pos="8080"/>
              </w:tabs>
              <w:spacing w:line="240" w:lineRule="auto"/>
              <w:ind w:left="-71"/>
              <w:jc w:val="center"/>
              <w:rPr>
                <w:rFonts w:eastAsia="Renault Group" w:cs="Times New Roman"/>
                <w:i/>
                <w:iCs/>
                <w:szCs w:val="18"/>
              </w:rPr>
            </w:pPr>
            <w:r w:rsidRPr="00BB4620">
              <w:rPr>
                <w:rFonts w:eastAsia="Renault Group" w:cs="Times New Roman"/>
                <w:b/>
                <w:szCs w:val="18"/>
                <w:lang w:val="en"/>
              </w:rPr>
              <w:t>-999</w:t>
            </w:r>
          </w:p>
          <w:p w14:paraId="3E113044" w14:textId="77777777" w:rsidR="003858B9" w:rsidRPr="00BB4620" w:rsidRDefault="003858B9" w:rsidP="003858B9">
            <w:pPr>
              <w:autoSpaceDE w:val="0"/>
              <w:autoSpaceDN w:val="0"/>
              <w:adjustRightInd w:val="0"/>
              <w:spacing w:line="240" w:lineRule="auto"/>
              <w:jc w:val="center"/>
              <w:rPr>
                <w:rFonts w:eastAsia="Renault Group" w:cs="Arial"/>
                <w:i/>
                <w:iCs/>
                <w:color w:val="000000"/>
                <w:szCs w:val="18"/>
              </w:rPr>
            </w:pPr>
            <w:r w:rsidRPr="00BB4620">
              <w:rPr>
                <w:rFonts w:eastAsia="Renault Group" w:cs="Arial"/>
                <w:i/>
                <w:iCs/>
                <w:color w:val="000000"/>
                <w:szCs w:val="18"/>
                <w:lang w:val="en"/>
              </w:rPr>
              <w:t>-1.2 pts</w:t>
            </w:r>
          </w:p>
        </w:tc>
        <w:tc>
          <w:tcPr>
            <w:tcW w:w="1134" w:type="dxa"/>
          </w:tcPr>
          <w:p w14:paraId="34756364" w14:textId="77777777" w:rsidR="003858B9" w:rsidRPr="00BB4620" w:rsidRDefault="003858B9" w:rsidP="003858B9">
            <w:pPr>
              <w:tabs>
                <w:tab w:val="left" w:pos="5380"/>
                <w:tab w:val="left" w:pos="8080"/>
              </w:tabs>
              <w:spacing w:line="240" w:lineRule="auto"/>
              <w:jc w:val="center"/>
              <w:rPr>
                <w:rFonts w:eastAsia="Renault Group" w:cs="Times New Roman"/>
                <w:b/>
                <w:bCs/>
                <w:color w:val="000000"/>
                <w:szCs w:val="18"/>
                <w:lang w:val="en"/>
              </w:rPr>
            </w:pPr>
            <w:r w:rsidRPr="00BB4620">
              <w:rPr>
                <w:rFonts w:eastAsia="Renault Group" w:cs="Times New Roman"/>
                <w:b/>
                <w:bCs/>
                <w:color w:val="000000"/>
                <w:szCs w:val="18"/>
                <w:lang w:val="en"/>
              </w:rPr>
              <w:t>+1,999</w:t>
            </w:r>
          </w:p>
          <w:p w14:paraId="1672C022" w14:textId="77777777" w:rsidR="003858B9" w:rsidRPr="00BB4620" w:rsidRDefault="003858B9" w:rsidP="003858B9">
            <w:pPr>
              <w:tabs>
                <w:tab w:val="left" w:pos="5380"/>
                <w:tab w:val="left" w:pos="8080"/>
              </w:tabs>
              <w:spacing w:line="240" w:lineRule="auto"/>
              <w:jc w:val="center"/>
              <w:rPr>
                <w:rFonts w:eastAsia="Times New Roman" w:cs="Arial"/>
                <w:i/>
                <w:szCs w:val="18"/>
                <w:lang w:eastAsia="fr-FR"/>
              </w:rPr>
            </w:pPr>
            <w:r w:rsidRPr="00BB4620">
              <w:rPr>
                <w:rFonts w:eastAsia="Renault Group" w:cs="Times New Roman"/>
                <w:i/>
                <w:iCs/>
                <w:szCs w:val="18"/>
                <w:lang w:val="en"/>
              </w:rPr>
              <w:t>+4.4 pts</w:t>
            </w:r>
          </w:p>
        </w:tc>
      </w:tr>
      <w:tr w:rsidR="003858B9" w:rsidRPr="003858B9" w14:paraId="6328E3A5" w14:textId="77777777" w:rsidTr="00287F1D">
        <w:tc>
          <w:tcPr>
            <w:tcW w:w="3536" w:type="dxa"/>
          </w:tcPr>
          <w:p w14:paraId="2DA969A9" w14:textId="77777777" w:rsidR="003858B9" w:rsidRPr="00BB4620" w:rsidRDefault="003858B9" w:rsidP="003858B9">
            <w:pPr>
              <w:tabs>
                <w:tab w:val="left" w:pos="270"/>
                <w:tab w:val="left" w:pos="360"/>
                <w:tab w:val="left" w:pos="720"/>
                <w:tab w:val="left" w:pos="5380"/>
                <w:tab w:val="left" w:pos="8080"/>
              </w:tabs>
              <w:overflowPunct w:val="0"/>
              <w:autoSpaceDE w:val="0"/>
              <w:autoSpaceDN w:val="0"/>
              <w:adjustRightInd w:val="0"/>
              <w:spacing w:line="240" w:lineRule="auto"/>
              <w:jc w:val="both"/>
              <w:rPr>
                <w:rFonts w:eastAsia="Times New Roman" w:cs="Arial"/>
                <w:b/>
                <w:szCs w:val="18"/>
                <w:lang w:val="en-US" w:eastAsia="fr-FR"/>
              </w:rPr>
            </w:pPr>
            <w:r w:rsidRPr="00BB4620">
              <w:rPr>
                <w:rFonts w:eastAsia="Renault Group" w:cs="Times New Roman"/>
                <w:b/>
                <w:bCs/>
                <w:szCs w:val="18"/>
                <w:lang w:val="en"/>
              </w:rPr>
              <w:t xml:space="preserve">Other operating income and expenses </w:t>
            </w:r>
          </w:p>
        </w:tc>
        <w:tc>
          <w:tcPr>
            <w:tcW w:w="992" w:type="dxa"/>
          </w:tcPr>
          <w:p w14:paraId="57475228"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-557</w:t>
            </w:r>
          </w:p>
        </w:tc>
        <w:tc>
          <w:tcPr>
            <w:tcW w:w="993" w:type="dxa"/>
          </w:tcPr>
          <w:p w14:paraId="6627B999"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-1,662</w:t>
            </w:r>
          </w:p>
        </w:tc>
        <w:tc>
          <w:tcPr>
            <w:tcW w:w="992" w:type="dxa"/>
            <w:shd w:val="clear" w:color="auto" w:fill="auto"/>
            <w:vAlign w:val="center"/>
          </w:tcPr>
          <w:p w14:paraId="1D080018"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-265</w:t>
            </w:r>
          </w:p>
        </w:tc>
        <w:tc>
          <w:tcPr>
            <w:tcW w:w="1134" w:type="dxa"/>
            <w:vAlign w:val="center"/>
          </w:tcPr>
          <w:p w14:paraId="56F86691"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+292</w:t>
            </w:r>
          </w:p>
        </w:tc>
        <w:tc>
          <w:tcPr>
            <w:tcW w:w="1134" w:type="dxa"/>
            <w:vAlign w:val="center"/>
          </w:tcPr>
          <w:p w14:paraId="1283BE51"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+1,397</w:t>
            </w:r>
          </w:p>
        </w:tc>
      </w:tr>
      <w:tr w:rsidR="003858B9" w:rsidRPr="003858B9" w14:paraId="751100E9" w14:textId="77777777" w:rsidTr="00287F1D">
        <w:tc>
          <w:tcPr>
            <w:tcW w:w="3536" w:type="dxa"/>
          </w:tcPr>
          <w:p w14:paraId="32B20FF4"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color w:val="000000"/>
                <w:szCs w:val="18"/>
                <w:lang w:eastAsia="fr-FR"/>
              </w:rPr>
            </w:pPr>
            <w:r w:rsidRPr="00BB4620">
              <w:rPr>
                <w:rFonts w:eastAsia="Renault Group" w:cs="Times New Roman"/>
                <w:b/>
                <w:bCs/>
                <w:szCs w:val="18"/>
                <w:lang w:val="en"/>
              </w:rPr>
              <w:t xml:space="preserve">Operating income </w:t>
            </w:r>
          </w:p>
        </w:tc>
        <w:tc>
          <w:tcPr>
            <w:tcW w:w="992" w:type="dxa"/>
          </w:tcPr>
          <w:p w14:paraId="741AC367"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2,105</w:t>
            </w:r>
          </w:p>
        </w:tc>
        <w:tc>
          <w:tcPr>
            <w:tcW w:w="993" w:type="dxa"/>
          </w:tcPr>
          <w:p w14:paraId="41C7365C"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-1,999</w:t>
            </w:r>
          </w:p>
        </w:tc>
        <w:tc>
          <w:tcPr>
            <w:tcW w:w="992" w:type="dxa"/>
            <w:shd w:val="clear" w:color="auto" w:fill="auto"/>
            <w:vAlign w:val="center"/>
          </w:tcPr>
          <w:p w14:paraId="127D4FA6"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1,398</w:t>
            </w:r>
          </w:p>
        </w:tc>
        <w:tc>
          <w:tcPr>
            <w:tcW w:w="1134" w:type="dxa"/>
            <w:vAlign w:val="center"/>
          </w:tcPr>
          <w:p w14:paraId="6C65602E"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-707</w:t>
            </w:r>
          </w:p>
        </w:tc>
        <w:tc>
          <w:tcPr>
            <w:tcW w:w="1134" w:type="dxa"/>
            <w:vAlign w:val="center"/>
          </w:tcPr>
          <w:p w14:paraId="0827AC7E"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+3,396</w:t>
            </w:r>
          </w:p>
        </w:tc>
      </w:tr>
      <w:tr w:rsidR="003858B9" w:rsidRPr="003858B9" w14:paraId="2D50166C" w14:textId="77777777" w:rsidTr="00287F1D">
        <w:tc>
          <w:tcPr>
            <w:tcW w:w="3536" w:type="dxa"/>
          </w:tcPr>
          <w:p w14:paraId="285CF21E"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color w:val="000000"/>
                <w:szCs w:val="18"/>
                <w:lang w:val="en-GB" w:eastAsia="fr-FR"/>
              </w:rPr>
            </w:pPr>
            <w:r w:rsidRPr="00BB4620">
              <w:rPr>
                <w:rFonts w:eastAsia="Renault Group" w:cs="Times New Roman"/>
                <w:b/>
                <w:bCs/>
                <w:lang w:val="en-GB"/>
              </w:rPr>
              <w:t>Net financial income and expenses</w:t>
            </w:r>
          </w:p>
        </w:tc>
        <w:tc>
          <w:tcPr>
            <w:tcW w:w="992" w:type="dxa"/>
          </w:tcPr>
          <w:p w14:paraId="10C12BF6"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-442</w:t>
            </w:r>
          </w:p>
        </w:tc>
        <w:tc>
          <w:tcPr>
            <w:tcW w:w="993" w:type="dxa"/>
          </w:tcPr>
          <w:p w14:paraId="5DC045A5"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-482</w:t>
            </w:r>
          </w:p>
        </w:tc>
        <w:tc>
          <w:tcPr>
            <w:tcW w:w="992" w:type="dxa"/>
            <w:shd w:val="clear" w:color="auto" w:fill="auto"/>
            <w:vAlign w:val="center"/>
          </w:tcPr>
          <w:p w14:paraId="343CBD82"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-350</w:t>
            </w:r>
          </w:p>
        </w:tc>
        <w:tc>
          <w:tcPr>
            <w:tcW w:w="1134" w:type="dxa"/>
            <w:vAlign w:val="center"/>
          </w:tcPr>
          <w:p w14:paraId="193EF3A7"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+93</w:t>
            </w:r>
          </w:p>
        </w:tc>
        <w:tc>
          <w:tcPr>
            <w:tcW w:w="1134" w:type="dxa"/>
            <w:vAlign w:val="center"/>
          </w:tcPr>
          <w:p w14:paraId="1F1615D4" w14:textId="77777777" w:rsidR="003858B9" w:rsidRPr="00BB4620" w:rsidRDefault="003858B9" w:rsidP="003858B9">
            <w:pPr>
              <w:tabs>
                <w:tab w:val="left" w:pos="5380"/>
                <w:tab w:val="left" w:pos="8080"/>
              </w:tabs>
              <w:spacing w:line="240" w:lineRule="auto"/>
              <w:jc w:val="center"/>
              <w:rPr>
                <w:rFonts w:eastAsia="Renault Group" w:cs="Renault Group"/>
                <w:b/>
                <w:bCs/>
                <w:color w:val="000000"/>
                <w:szCs w:val="18"/>
              </w:rPr>
            </w:pPr>
            <w:r w:rsidRPr="00BB4620">
              <w:rPr>
                <w:rFonts w:eastAsia="Renault Group" w:cs="Times New Roman"/>
                <w:b/>
                <w:bCs/>
                <w:color w:val="000000"/>
                <w:szCs w:val="18"/>
                <w:lang w:val="en"/>
              </w:rPr>
              <w:t>+132</w:t>
            </w:r>
          </w:p>
        </w:tc>
      </w:tr>
      <w:tr w:rsidR="003858B9" w:rsidRPr="003858B9" w14:paraId="30DD74E5" w14:textId="77777777" w:rsidTr="00287F1D">
        <w:tc>
          <w:tcPr>
            <w:tcW w:w="3536" w:type="dxa"/>
          </w:tcPr>
          <w:p w14:paraId="7478EDBF"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rPr>
                <w:rFonts w:eastAsia="Times New Roman" w:cs="Arial"/>
                <w:b/>
                <w:szCs w:val="18"/>
                <w:lang w:val="en-US" w:eastAsia="fr-FR"/>
              </w:rPr>
            </w:pPr>
            <w:r w:rsidRPr="00BB4620">
              <w:rPr>
                <w:rFonts w:eastAsia="Renault Group" w:cs="Times New Roman"/>
                <w:b/>
                <w:bCs/>
              </w:rPr>
              <w:t xml:space="preserve">Contribution </w:t>
            </w:r>
            <w:proofErr w:type="spellStart"/>
            <w:r w:rsidRPr="00BB4620">
              <w:rPr>
                <w:rFonts w:eastAsia="Renault Group" w:cs="Times New Roman"/>
                <w:b/>
                <w:bCs/>
              </w:rPr>
              <w:t>from</w:t>
            </w:r>
            <w:proofErr w:type="spellEnd"/>
            <w:r w:rsidRPr="00BB4620">
              <w:rPr>
                <w:rFonts w:eastAsia="Renault Group" w:cs="Times New Roman"/>
                <w:b/>
                <w:bCs/>
              </w:rPr>
              <w:t xml:space="preserve"> </w:t>
            </w:r>
            <w:proofErr w:type="spellStart"/>
            <w:r w:rsidRPr="00BB4620">
              <w:rPr>
                <w:rFonts w:eastAsia="Renault Group" w:cs="Times New Roman"/>
                <w:b/>
                <w:bCs/>
              </w:rPr>
              <w:t>associated</w:t>
            </w:r>
            <w:proofErr w:type="spellEnd"/>
            <w:r w:rsidRPr="00BB4620">
              <w:rPr>
                <w:rFonts w:eastAsia="Renault Group" w:cs="Times New Roman"/>
                <w:b/>
                <w:bCs/>
              </w:rPr>
              <w:t xml:space="preserve"> companies</w:t>
            </w:r>
          </w:p>
        </w:tc>
        <w:tc>
          <w:tcPr>
            <w:tcW w:w="992" w:type="dxa"/>
          </w:tcPr>
          <w:p w14:paraId="5E45A149"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-190</w:t>
            </w:r>
          </w:p>
        </w:tc>
        <w:tc>
          <w:tcPr>
            <w:tcW w:w="993" w:type="dxa"/>
          </w:tcPr>
          <w:p w14:paraId="304952C0"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-5,145</w:t>
            </w:r>
          </w:p>
        </w:tc>
        <w:tc>
          <w:tcPr>
            <w:tcW w:w="992" w:type="dxa"/>
            <w:shd w:val="clear" w:color="auto" w:fill="auto"/>
          </w:tcPr>
          <w:p w14:paraId="07F85271"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515</w:t>
            </w:r>
          </w:p>
        </w:tc>
        <w:tc>
          <w:tcPr>
            <w:tcW w:w="1134" w:type="dxa"/>
          </w:tcPr>
          <w:p w14:paraId="5C7F5F7D"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+705</w:t>
            </w:r>
          </w:p>
        </w:tc>
        <w:tc>
          <w:tcPr>
            <w:tcW w:w="1134" w:type="dxa"/>
          </w:tcPr>
          <w:p w14:paraId="1D7F1F38"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+5,660</w:t>
            </w:r>
          </w:p>
        </w:tc>
      </w:tr>
      <w:tr w:rsidR="003858B9" w:rsidRPr="003858B9" w14:paraId="3F6E7FDF" w14:textId="77777777" w:rsidTr="00287F1D">
        <w:tc>
          <w:tcPr>
            <w:tcW w:w="3536" w:type="dxa"/>
          </w:tcPr>
          <w:p w14:paraId="3ADA4EF5"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ind w:right="212"/>
              <w:jc w:val="both"/>
              <w:rPr>
                <w:rFonts w:eastAsia="Times New Roman" w:cs="Arial"/>
                <w:i/>
                <w:iCs/>
                <w:szCs w:val="18"/>
                <w:lang w:eastAsia="fr-FR"/>
              </w:rPr>
            </w:pPr>
            <w:r w:rsidRPr="00BB4620">
              <w:rPr>
                <w:rFonts w:eastAsia="Renault Group" w:cs="Times New Roman"/>
                <w:i/>
                <w:iCs/>
                <w:szCs w:val="18"/>
                <w:lang w:val="en"/>
              </w:rPr>
              <w:t xml:space="preserve">Of which: NISSAN </w:t>
            </w:r>
          </w:p>
        </w:tc>
        <w:tc>
          <w:tcPr>
            <w:tcW w:w="992" w:type="dxa"/>
          </w:tcPr>
          <w:p w14:paraId="6413D7B5" w14:textId="77777777" w:rsidR="003858B9" w:rsidRPr="00BB4620" w:rsidRDefault="003858B9" w:rsidP="003858B9">
            <w:pPr>
              <w:tabs>
                <w:tab w:val="left" w:pos="5380"/>
                <w:tab w:val="left" w:pos="8080"/>
              </w:tabs>
              <w:spacing w:line="240" w:lineRule="auto"/>
              <w:jc w:val="center"/>
              <w:rPr>
                <w:rFonts w:eastAsia="Renault Group" w:cs="Times New Roman"/>
                <w:szCs w:val="18"/>
              </w:rPr>
            </w:pPr>
            <w:r w:rsidRPr="00BB4620">
              <w:rPr>
                <w:rFonts w:eastAsia="Renault Group" w:cs="Times New Roman"/>
                <w:szCs w:val="18"/>
                <w:lang w:val="en"/>
              </w:rPr>
              <w:t>242</w:t>
            </w:r>
          </w:p>
        </w:tc>
        <w:tc>
          <w:tcPr>
            <w:tcW w:w="993" w:type="dxa"/>
          </w:tcPr>
          <w:p w14:paraId="68471843" w14:textId="77777777" w:rsidR="003858B9" w:rsidRPr="00BB4620" w:rsidRDefault="003858B9" w:rsidP="003858B9">
            <w:pPr>
              <w:tabs>
                <w:tab w:val="left" w:pos="5380"/>
                <w:tab w:val="left" w:pos="8080"/>
              </w:tabs>
              <w:spacing w:line="240" w:lineRule="auto"/>
              <w:jc w:val="center"/>
              <w:rPr>
                <w:rFonts w:eastAsia="Times New Roman" w:cs="Arial"/>
                <w:bCs/>
                <w:szCs w:val="18"/>
                <w:lang w:eastAsia="fr-FR"/>
              </w:rPr>
            </w:pPr>
            <w:r w:rsidRPr="00BB4620">
              <w:rPr>
                <w:rFonts w:eastAsia="Renault Group" w:cs="Times New Roman"/>
                <w:szCs w:val="18"/>
                <w:lang w:val="en"/>
              </w:rPr>
              <w:t>-4</w:t>
            </w:r>
            <w:r w:rsidRPr="00BB4620">
              <w:rPr>
                <w:rFonts w:eastAsia="Renault Group" w:cs="Times New Roman"/>
                <w:bCs/>
                <w:szCs w:val="18"/>
                <w:lang w:val="en"/>
              </w:rPr>
              <w:t>,</w:t>
            </w:r>
            <w:r w:rsidRPr="00BB4620">
              <w:rPr>
                <w:rFonts w:eastAsia="Renault Group" w:cs="Times New Roman"/>
                <w:szCs w:val="18"/>
                <w:lang w:val="en"/>
              </w:rPr>
              <w:t>970</w:t>
            </w:r>
          </w:p>
        </w:tc>
        <w:tc>
          <w:tcPr>
            <w:tcW w:w="992" w:type="dxa"/>
            <w:shd w:val="clear" w:color="auto" w:fill="auto"/>
          </w:tcPr>
          <w:p w14:paraId="0A7AB68F" w14:textId="77777777" w:rsidR="003858B9" w:rsidRPr="00BB4620" w:rsidRDefault="003858B9" w:rsidP="003858B9">
            <w:pPr>
              <w:tabs>
                <w:tab w:val="left" w:pos="5380"/>
                <w:tab w:val="left" w:pos="8080"/>
              </w:tabs>
              <w:spacing w:line="240" w:lineRule="auto"/>
              <w:jc w:val="center"/>
              <w:rPr>
                <w:rFonts w:eastAsia="Times New Roman" w:cs="Arial"/>
                <w:color w:val="73685D"/>
                <w:szCs w:val="18"/>
                <w:lang w:eastAsia="fr-FR"/>
              </w:rPr>
            </w:pPr>
            <w:r w:rsidRPr="00BB4620">
              <w:rPr>
                <w:rFonts w:eastAsia="Renault Group" w:cs="Times New Roman"/>
                <w:color w:val="73685D"/>
                <w:szCs w:val="18"/>
                <w:lang w:val="en"/>
              </w:rPr>
              <w:t>380</w:t>
            </w:r>
          </w:p>
        </w:tc>
        <w:tc>
          <w:tcPr>
            <w:tcW w:w="1134" w:type="dxa"/>
          </w:tcPr>
          <w:p w14:paraId="20BA34DD" w14:textId="77777777" w:rsidR="003858B9" w:rsidRPr="00BB4620" w:rsidRDefault="003858B9" w:rsidP="003858B9">
            <w:pPr>
              <w:tabs>
                <w:tab w:val="left" w:pos="5380"/>
                <w:tab w:val="left" w:pos="8080"/>
              </w:tabs>
              <w:spacing w:line="240" w:lineRule="auto"/>
              <w:jc w:val="center"/>
              <w:rPr>
                <w:rFonts w:eastAsia="Times New Roman" w:cs="Arial"/>
                <w:bCs/>
                <w:szCs w:val="18"/>
                <w:lang w:eastAsia="fr-FR"/>
              </w:rPr>
            </w:pPr>
            <w:r w:rsidRPr="00BB4620">
              <w:rPr>
                <w:rFonts w:eastAsia="Renault Group" w:cs="Times New Roman"/>
                <w:szCs w:val="18"/>
                <w:lang w:val="en"/>
              </w:rPr>
              <w:t>+138</w:t>
            </w:r>
          </w:p>
        </w:tc>
        <w:tc>
          <w:tcPr>
            <w:tcW w:w="1134" w:type="dxa"/>
          </w:tcPr>
          <w:p w14:paraId="228ABC82" w14:textId="77777777" w:rsidR="003858B9" w:rsidRPr="00BB4620" w:rsidRDefault="003858B9" w:rsidP="003858B9">
            <w:pPr>
              <w:tabs>
                <w:tab w:val="left" w:pos="5380"/>
                <w:tab w:val="left" w:pos="8080"/>
              </w:tabs>
              <w:spacing w:line="240" w:lineRule="auto"/>
              <w:jc w:val="center"/>
              <w:rPr>
                <w:rFonts w:eastAsia="Times New Roman" w:cs="Arial"/>
                <w:bCs/>
                <w:szCs w:val="18"/>
                <w:lang w:eastAsia="fr-FR"/>
              </w:rPr>
            </w:pPr>
            <w:r w:rsidRPr="00BB4620">
              <w:rPr>
                <w:rFonts w:eastAsia="Renault Group" w:cs="Times New Roman"/>
                <w:szCs w:val="18"/>
                <w:lang w:val="en"/>
              </w:rPr>
              <w:t>+5,350</w:t>
            </w:r>
          </w:p>
        </w:tc>
      </w:tr>
      <w:tr w:rsidR="003858B9" w:rsidRPr="003858B9" w14:paraId="1263B612" w14:textId="77777777" w:rsidTr="00287F1D">
        <w:tc>
          <w:tcPr>
            <w:tcW w:w="3536" w:type="dxa"/>
          </w:tcPr>
          <w:p w14:paraId="0D2C7424"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ind w:right="212"/>
              <w:jc w:val="both"/>
              <w:rPr>
                <w:rFonts w:eastAsia="Times New Roman" w:cs="Arial"/>
                <w:b/>
                <w:i/>
                <w:szCs w:val="18"/>
                <w:lang w:eastAsia="fr-FR"/>
              </w:rPr>
            </w:pPr>
            <w:r w:rsidRPr="00BB4620">
              <w:rPr>
                <w:rFonts w:eastAsia="Renault Group" w:cs="Times New Roman"/>
                <w:b/>
                <w:bCs/>
                <w:szCs w:val="18"/>
                <w:lang w:val="en"/>
              </w:rPr>
              <w:t xml:space="preserve">Current and deferred taxes </w:t>
            </w:r>
          </w:p>
        </w:tc>
        <w:tc>
          <w:tcPr>
            <w:tcW w:w="992" w:type="dxa"/>
          </w:tcPr>
          <w:p w14:paraId="7D7052A7"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-1,454</w:t>
            </w:r>
          </w:p>
        </w:tc>
        <w:tc>
          <w:tcPr>
            <w:tcW w:w="993" w:type="dxa"/>
          </w:tcPr>
          <w:p w14:paraId="591FDF1B"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-420</w:t>
            </w:r>
          </w:p>
        </w:tc>
        <w:tc>
          <w:tcPr>
            <w:tcW w:w="992" w:type="dxa"/>
            <w:shd w:val="clear" w:color="auto" w:fill="auto"/>
          </w:tcPr>
          <w:p w14:paraId="36BEF430"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-596</w:t>
            </w:r>
          </w:p>
        </w:tc>
        <w:tc>
          <w:tcPr>
            <w:tcW w:w="1134" w:type="dxa"/>
          </w:tcPr>
          <w:p w14:paraId="56AAA60F"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+858</w:t>
            </w:r>
          </w:p>
        </w:tc>
        <w:tc>
          <w:tcPr>
            <w:tcW w:w="1134" w:type="dxa"/>
          </w:tcPr>
          <w:p w14:paraId="6BB1785F"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-176</w:t>
            </w:r>
          </w:p>
        </w:tc>
      </w:tr>
      <w:tr w:rsidR="003858B9" w:rsidRPr="003858B9" w14:paraId="5F63542D" w14:textId="77777777" w:rsidTr="00287F1D">
        <w:tc>
          <w:tcPr>
            <w:tcW w:w="3536" w:type="dxa"/>
          </w:tcPr>
          <w:p w14:paraId="164C9733"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szCs w:val="18"/>
                <w:lang w:eastAsia="fr-FR"/>
              </w:rPr>
            </w:pPr>
            <w:r w:rsidRPr="00BB4620">
              <w:rPr>
                <w:rFonts w:eastAsia="Renault Group" w:cs="Times New Roman"/>
                <w:b/>
                <w:bCs/>
                <w:szCs w:val="18"/>
                <w:lang w:val="en"/>
              </w:rPr>
              <w:t xml:space="preserve">Net income </w:t>
            </w:r>
          </w:p>
        </w:tc>
        <w:tc>
          <w:tcPr>
            <w:tcW w:w="992" w:type="dxa"/>
          </w:tcPr>
          <w:p w14:paraId="13513E05"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19</w:t>
            </w:r>
          </w:p>
        </w:tc>
        <w:tc>
          <w:tcPr>
            <w:tcW w:w="993" w:type="dxa"/>
          </w:tcPr>
          <w:p w14:paraId="2EC50C07"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-8,046</w:t>
            </w:r>
          </w:p>
        </w:tc>
        <w:tc>
          <w:tcPr>
            <w:tcW w:w="992" w:type="dxa"/>
            <w:shd w:val="clear" w:color="auto" w:fill="auto"/>
          </w:tcPr>
          <w:p w14:paraId="586B2396"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967</w:t>
            </w:r>
          </w:p>
        </w:tc>
        <w:tc>
          <w:tcPr>
            <w:tcW w:w="1134" w:type="dxa"/>
          </w:tcPr>
          <w:p w14:paraId="2141106E"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+948</w:t>
            </w:r>
          </w:p>
        </w:tc>
        <w:tc>
          <w:tcPr>
            <w:tcW w:w="1134" w:type="dxa"/>
          </w:tcPr>
          <w:p w14:paraId="582004C1"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+9,013</w:t>
            </w:r>
          </w:p>
        </w:tc>
      </w:tr>
      <w:tr w:rsidR="003858B9" w:rsidRPr="003858B9" w14:paraId="4E8D6850" w14:textId="77777777" w:rsidTr="00287F1D">
        <w:tc>
          <w:tcPr>
            <w:tcW w:w="3536" w:type="dxa"/>
          </w:tcPr>
          <w:p w14:paraId="00A12A0D" w14:textId="77777777"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color w:val="000000"/>
                <w:szCs w:val="18"/>
                <w:lang w:eastAsia="fr-FR"/>
              </w:rPr>
            </w:pPr>
            <w:r w:rsidRPr="00BB4620">
              <w:rPr>
                <w:rFonts w:eastAsia="Renault Group" w:cs="Times New Roman"/>
                <w:b/>
                <w:bCs/>
                <w:szCs w:val="18"/>
                <w:lang w:val="en"/>
              </w:rPr>
              <w:t xml:space="preserve">Net income, Group share </w:t>
            </w:r>
          </w:p>
        </w:tc>
        <w:tc>
          <w:tcPr>
            <w:tcW w:w="992" w:type="dxa"/>
          </w:tcPr>
          <w:p w14:paraId="41D6F72F"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-141</w:t>
            </w:r>
          </w:p>
        </w:tc>
        <w:tc>
          <w:tcPr>
            <w:tcW w:w="993" w:type="dxa"/>
          </w:tcPr>
          <w:p w14:paraId="6ED5A455"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-8,008</w:t>
            </w:r>
          </w:p>
        </w:tc>
        <w:tc>
          <w:tcPr>
            <w:tcW w:w="992" w:type="dxa"/>
            <w:shd w:val="clear" w:color="auto" w:fill="auto"/>
          </w:tcPr>
          <w:p w14:paraId="150E4984"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888</w:t>
            </w:r>
          </w:p>
        </w:tc>
        <w:tc>
          <w:tcPr>
            <w:tcW w:w="1134" w:type="dxa"/>
          </w:tcPr>
          <w:p w14:paraId="60271183"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+1,029</w:t>
            </w:r>
          </w:p>
        </w:tc>
        <w:tc>
          <w:tcPr>
            <w:tcW w:w="1134" w:type="dxa"/>
          </w:tcPr>
          <w:p w14:paraId="55D7B025"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+8,896</w:t>
            </w:r>
          </w:p>
        </w:tc>
      </w:tr>
      <w:tr w:rsidR="003858B9" w:rsidRPr="003858B9" w14:paraId="0E66F6DC" w14:textId="77777777" w:rsidTr="00287F1D">
        <w:tc>
          <w:tcPr>
            <w:tcW w:w="3536" w:type="dxa"/>
          </w:tcPr>
          <w:p w14:paraId="21E79BFB" w14:textId="779D98B2" w:rsidR="003858B9" w:rsidRPr="00BB4620" w:rsidRDefault="003858B9" w:rsidP="003858B9">
            <w:pPr>
              <w:tabs>
                <w:tab w:val="left" w:pos="270"/>
                <w:tab w:val="left" w:pos="360"/>
                <w:tab w:val="left" w:pos="630"/>
                <w:tab w:val="left" w:pos="720"/>
                <w:tab w:val="left" w:pos="5380"/>
                <w:tab w:val="left" w:pos="8080"/>
              </w:tabs>
              <w:overflowPunct w:val="0"/>
              <w:autoSpaceDE w:val="0"/>
              <w:autoSpaceDN w:val="0"/>
              <w:adjustRightInd w:val="0"/>
              <w:spacing w:line="240" w:lineRule="auto"/>
              <w:jc w:val="both"/>
              <w:rPr>
                <w:rFonts w:eastAsia="Times New Roman" w:cs="Arial"/>
                <w:b/>
                <w:szCs w:val="18"/>
                <w:lang w:val="en-GB" w:eastAsia="fr-FR"/>
              </w:rPr>
            </w:pPr>
            <w:r w:rsidRPr="00BB4620">
              <w:rPr>
                <w:rFonts w:eastAsia="Renault Group" w:cs="Times New Roman"/>
                <w:b/>
                <w:bCs/>
                <w:szCs w:val="18"/>
                <w:lang w:val="en"/>
              </w:rPr>
              <w:t xml:space="preserve"> Automotive Operati</w:t>
            </w:r>
            <w:r w:rsidR="00464A3A" w:rsidRPr="00BB4620">
              <w:rPr>
                <w:rFonts w:eastAsia="Renault Group" w:cs="Times New Roman"/>
                <w:b/>
                <w:bCs/>
                <w:szCs w:val="18"/>
                <w:lang w:val="en"/>
              </w:rPr>
              <w:t>onal</w:t>
            </w:r>
            <w:r w:rsidRPr="00BB4620">
              <w:rPr>
                <w:rFonts w:eastAsia="Renault Group" w:cs="Times New Roman"/>
                <w:b/>
                <w:bCs/>
                <w:szCs w:val="18"/>
                <w:lang w:val="en"/>
              </w:rPr>
              <w:t xml:space="preserve"> </w:t>
            </w:r>
            <w:r w:rsidRPr="00BB4620">
              <w:rPr>
                <w:rFonts w:eastAsia="Renault Group" w:cs="Times New Roman"/>
                <w:b/>
                <w:lang w:val="en"/>
              </w:rPr>
              <w:t>Free Cash Flow</w:t>
            </w:r>
          </w:p>
        </w:tc>
        <w:tc>
          <w:tcPr>
            <w:tcW w:w="992" w:type="dxa"/>
            <w:vAlign w:val="center"/>
          </w:tcPr>
          <w:p w14:paraId="4D57BAA2" w14:textId="77777777" w:rsidR="003858B9" w:rsidRPr="00BB4620" w:rsidRDefault="003858B9" w:rsidP="003858B9">
            <w:pPr>
              <w:tabs>
                <w:tab w:val="left" w:pos="5380"/>
                <w:tab w:val="left" w:pos="8080"/>
              </w:tabs>
              <w:spacing w:line="240" w:lineRule="auto"/>
              <w:jc w:val="center"/>
              <w:rPr>
                <w:rFonts w:eastAsia="Renault Group" w:cs="Times New Roman"/>
                <w:b/>
                <w:szCs w:val="18"/>
              </w:rPr>
            </w:pPr>
            <w:r w:rsidRPr="00BB4620">
              <w:rPr>
                <w:rFonts w:eastAsia="Renault Group" w:cs="Times New Roman"/>
                <w:b/>
                <w:szCs w:val="18"/>
                <w:lang w:val="en"/>
              </w:rPr>
              <w:t>153</w:t>
            </w:r>
          </w:p>
        </w:tc>
        <w:tc>
          <w:tcPr>
            <w:tcW w:w="993" w:type="dxa"/>
            <w:vAlign w:val="center"/>
          </w:tcPr>
          <w:p w14:paraId="399FB983"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szCs w:val="18"/>
                <w:lang w:val="en"/>
              </w:rPr>
              <w:t>-4,551</w:t>
            </w:r>
          </w:p>
        </w:tc>
        <w:tc>
          <w:tcPr>
            <w:tcW w:w="992" w:type="dxa"/>
            <w:shd w:val="clear" w:color="auto" w:fill="auto"/>
            <w:vAlign w:val="center"/>
          </w:tcPr>
          <w:p w14:paraId="3F9C9634" w14:textId="77777777" w:rsidR="003858B9" w:rsidRPr="00BB4620" w:rsidRDefault="003858B9" w:rsidP="003858B9">
            <w:pPr>
              <w:tabs>
                <w:tab w:val="left" w:pos="5380"/>
                <w:tab w:val="left" w:pos="8080"/>
              </w:tabs>
              <w:spacing w:line="240" w:lineRule="auto"/>
              <w:jc w:val="center"/>
              <w:rPr>
                <w:rFonts w:eastAsia="Times New Roman" w:cs="Arial"/>
                <w:b/>
                <w:color w:val="73685D"/>
                <w:szCs w:val="18"/>
                <w:lang w:eastAsia="fr-FR"/>
              </w:rPr>
            </w:pPr>
            <w:r w:rsidRPr="00BB4620">
              <w:rPr>
                <w:rFonts w:eastAsia="Renault Group" w:cs="Times New Roman"/>
                <w:b/>
                <w:color w:val="73685D"/>
                <w:szCs w:val="18"/>
                <w:lang w:val="en"/>
              </w:rPr>
              <w:t>1,272</w:t>
            </w:r>
          </w:p>
        </w:tc>
        <w:tc>
          <w:tcPr>
            <w:tcW w:w="1134" w:type="dxa"/>
            <w:vAlign w:val="center"/>
          </w:tcPr>
          <w:p w14:paraId="753B2AE5"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+1,119</w:t>
            </w:r>
          </w:p>
        </w:tc>
        <w:tc>
          <w:tcPr>
            <w:tcW w:w="1134" w:type="dxa"/>
            <w:vAlign w:val="center"/>
          </w:tcPr>
          <w:p w14:paraId="79E98381" w14:textId="77777777" w:rsidR="003858B9" w:rsidRPr="00BB4620" w:rsidRDefault="003858B9" w:rsidP="003858B9">
            <w:pPr>
              <w:tabs>
                <w:tab w:val="left" w:pos="5380"/>
                <w:tab w:val="left" w:pos="8080"/>
              </w:tabs>
              <w:spacing w:line="240" w:lineRule="auto"/>
              <w:jc w:val="center"/>
              <w:rPr>
                <w:rFonts w:eastAsia="Times New Roman" w:cs="Arial"/>
                <w:b/>
                <w:szCs w:val="18"/>
                <w:lang w:eastAsia="fr-FR"/>
              </w:rPr>
            </w:pPr>
            <w:r w:rsidRPr="00BB4620">
              <w:rPr>
                <w:rFonts w:eastAsia="Renault Group" w:cs="Times New Roman"/>
                <w:b/>
                <w:bCs/>
                <w:color w:val="000000"/>
                <w:szCs w:val="18"/>
                <w:lang w:val="en"/>
              </w:rPr>
              <w:t>+5,823</w:t>
            </w:r>
          </w:p>
        </w:tc>
      </w:tr>
    </w:tbl>
    <w:p w14:paraId="1F19074D" w14:textId="77777777" w:rsidR="003858B9" w:rsidRPr="003858B9" w:rsidRDefault="003858B9" w:rsidP="003858B9">
      <w:pPr>
        <w:keepNext/>
        <w:spacing w:before="360" w:after="120" w:line="240" w:lineRule="auto"/>
        <w:jc w:val="both"/>
        <w:outlineLvl w:val="0"/>
        <w:rPr>
          <w:rFonts w:ascii="Renault Group" w:eastAsia="Renault Group" w:hAnsi="Renault Group" w:cs="Times New Roman"/>
          <w:color w:val="988C7F"/>
          <w:sz w:val="32"/>
          <w:szCs w:val="32"/>
        </w:rPr>
      </w:pPr>
      <w:r w:rsidRPr="003858B9">
        <w:rPr>
          <w:rFonts w:ascii="Renault Group" w:eastAsia="Renault Group" w:hAnsi="Renault Group" w:cs="Times New Roman"/>
          <w:color w:val="988C7F"/>
          <w:sz w:val="32"/>
          <w:szCs w:val="32"/>
          <w:lang w:val="en"/>
        </w:rPr>
        <w:t>Additional information</w:t>
      </w:r>
    </w:p>
    <w:p w14:paraId="1E39E35A" w14:textId="54559C09" w:rsidR="003858B9" w:rsidRPr="003858B9" w:rsidRDefault="003858B9" w:rsidP="003858B9">
      <w:pPr>
        <w:spacing w:line="240" w:lineRule="auto"/>
        <w:ind w:right="85"/>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 xml:space="preserve">The consolidated financial statements of Groupe Renault and the company accounts of </w:t>
      </w:r>
      <w:r w:rsidR="00B814A0">
        <w:rPr>
          <w:rFonts w:ascii="Renault Group" w:eastAsia="Renault Group" w:hAnsi="Renault Group" w:cs="Times New Roman"/>
          <w:sz w:val="22"/>
          <w:szCs w:val="22"/>
          <w:lang w:val="en"/>
        </w:rPr>
        <w:br/>
      </w:r>
      <w:r w:rsidRPr="003858B9">
        <w:rPr>
          <w:rFonts w:ascii="Renault Group" w:eastAsia="Renault Group" w:hAnsi="Renault Group" w:cs="Times New Roman"/>
          <w:sz w:val="22"/>
          <w:szCs w:val="22"/>
          <w:lang w:val="en"/>
        </w:rPr>
        <w:t xml:space="preserve">Renault SA </w:t>
      </w:r>
      <w:proofErr w:type="gramStart"/>
      <w:r w:rsidRPr="003858B9">
        <w:rPr>
          <w:rFonts w:ascii="Renault Group" w:eastAsia="Renault Group" w:hAnsi="Renault Group" w:cs="Times New Roman"/>
          <w:sz w:val="22"/>
          <w:szCs w:val="22"/>
          <w:lang w:val="en"/>
        </w:rPr>
        <w:t>at</w:t>
      </w:r>
      <w:proofErr w:type="gramEnd"/>
      <w:r w:rsidRPr="003858B9">
        <w:rPr>
          <w:rFonts w:ascii="Renault Group" w:eastAsia="Renault Group" w:hAnsi="Renault Group" w:cs="Times New Roman"/>
          <w:sz w:val="22"/>
          <w:szCs w:val="22"/>
          <w:lang w:val="en"/>
        </w:rPr>
        <w:t xml:space="preserve"> December 31, 2021 were approved by the Board of Directors on February 17, 2022 met under the chairmanship of Jean-Dominique </w:t>
      </w:r>
      <w:proofErr w:type="spellStart"/>
      <w:r w:rsidRPr="003858B9">
        <w:rPr>
          <w:rFonts w:ascii="Renault Group" w:eastAsia="Renault Group" w:hAnsi="Renault Group" w:cs="Times New Roman"/>
          <w:sz w:val="22"/>
          <w:szCs w:val="22"/>
          <w:lang w:val="en"/>
        </w:rPr>
        <w:t>Senard</w:t>
      </w:r>
      <w:proofErr w:type="spellEnd"/>
      <w:r w:rsidRPr="003858B9">
        <w:rPr>
          <w:rFonts w:ascii="Renault Group" w:eastAsia="Renault Group" w:hAnsi="Renault Group" w:cs="Times New Roman"/>
          <w:sz w:val="22"/>
          <w:szCs w:val="22"/>
          <w:lang w:val="en"/>
        </w:rPr>
        <w:t xml:space="preserve">. </w:t>
      </w:r>
    </w:p>
    <w:p w14:paraId="2DD3A706" w14:textId="77777777" w:rsidR="003858B9" w:rsidRPr="003858B9" w:rsidRDefault="003858B9" w:rsidP="003858B9">
      <w:pPr>
        <w:spacing w:line="240" w:lineRule="auto"/>
        <w:ind w:right="85"/>
        <w:jc w:val="both"/>
        <w:rPr>
          <w:rFonts w:ascii="Renault Group" w:eastAsia="Renault Group" w:hAnsi="Renault Group" w:cs="Times New Roman"/>
          <w:sz w:val="22"/>
          <w:szCs w:val="22"/>
          <w:lang w:val="en"/>
        </w:rPr>
      </w:pPr>
      <w:r w:rsidRPr="003858B9">
        <w:rPr>
          <w:rFonts w:ascii="Renault Group" w:eastAsia="Renault Group" w:hAnsi="Renault Group" w:cs="Times New Roman"/>
          <w:sz w:val="22"/>
          <w:szCs w:val="22"/>
          <w:lang w:val="en"/>
        </w:rPr>
        <w:t>The Group’s statutory auditors have conducted an audit of these financial statements and their report will be issued shortly.</w:t>
      </w:r>
    </w:p>
    <w:p w14:paraId="2BBB54EB" w14:textId="77777777" w:rsidR="003858B9" w:rsidRPr="003858B9" w:rsidRDefault="003858B9" w:rsidP="003858B9">
      <w:pPr>
        <w:spacing w:after="120" w:line="240" w:lineRule="auto"/>
        <w:ind w:right="85"/>
        <w:jc w:val="both"/>
        <w:rPr>
          <w:rFonts w:ascii="Renault Group" w:eastAsia="Renault Group" w:hAnsi="Renault Group" w:cs="Times New Roman"/>
          <w:sz w:val="22"/>
          <w:szCs w:val="22"/>
          <w:lang w:val="en-US"/>
        </w:rPr>
      </w:pPr>
      <w:r w:rsidRPr="003858B9">
        <w:rPr>
          <w:rFonts w:ascii="Renault Group" w:eastAsia="Renault Group" w:hAnsi="Renault Group" w:cs="Times New Roman"/>
          <w:sz w:val="22"/>
          <w:szCs w:val="22"/>
          <w:lang w:val="en"/>
        </w:rPr>
        <w:t xml:space="preserve">The earnings report, with a complete analysis of the financial results in 2021, is available at www.group.renault.com in the "Finance" section. </w:t>
      </w:r>
    </w:p>
    <w:p w14:paraId="1ED7BBC6" w14:textId="1EF06C1D" w:rsidR="00444F2A" w:rsidRDefault="00444F2A" w:rsidP="007A5AE2">
      <w:pPr>
        <w:spacing w:line="276" w:lineRule="auto"/>
        <w:rPr>
          <w:b/>
          <w:bCs/>
          <w:sz w:val="22"/>
          <w:szCs w:val="22"/>
          <w:lang w:val="en-US"/>
        </w:rPr>
      </w:pPr>
    </w:p>
    <w:p w14:paraId="3CF91038" w14:textId="1CD4AA50" w:rsidR="008F0C61" w:rsidRPr="00B814A0" w:rsidRDefault="008F0C61" w:rsidP="008F0C61">
      <w:pPr>
        <w:spacing w:before="0" w:line="240" w:lineRule="auto"/>
        <w:rPr>
          <w:rFonts w:ascii="Renault Group" w:eastAsia="Renault Group" w:hAnsi="Renault Group" w:cs="Times New Roman"/>
          <w:sz w:val="22"/>
          <w:szCs w:val="22"/>
          <w:lang w:val="en-US"/>
        </w:rPr>
      </w:pPr>
      <w:r w:rsidRPr="00B814A0">
        <w:rPr>
          <w:rFonts w:ascii="Renault Group" w:eastAsia="Renault Group" w:hAnsi="Renault Group" w:cs="Times New Roman"/>
          <w:color w:val="988C7F"/>
          <w:sz w:val="32"/>
          <w:szCs w:val="32"/>
          <w:lang w:val="en-US"/>
        </w:rPr>
        <w:t>2021 Financial</w:t>
      </w:r>
      <w:r w:rsidR="006247BC" w:rsidRPr="00B814A0">
        <w:rPr>
          <w:rFonts w:ascii="Renault Group" w:eastAsia="Renault Group" w:hAnsi="Renault Group" w:cs="Times New Roman"/>
          <w:color w:val="988C7F"/>
          <w:sz w:val="32"/>
          <w:szCs w:val="32"/>
          <w:lang w:val="en-US"/>
        </w:rPr>
        <w:t xml:space="preserve"> </w:t>
      </w:r>
      <w:r w:rsidR="009E22F3" w:rsidRPr="00B814A0">
        <w:rPr>
          <w:rFonts w:ascii="Renault Group" w:eastAsia="Renault Group" w:hAnsi="Renault Group" w:cs="Times New Roman"/>
          <w:color w:val="988C7F"/>
          <w:sz w:val="32"/>
          <w:szCs w:val="32"/>
          <w:lang w:val="en-US"/>
        </w:rPr>
        <w:t xml:space="preserve">Results </w:t>
      </w:r>
      <w:r w:rsidRPr="00B814A0">
        <w:rPr>
          <w:rFonts w:ascii="Renault Group" w:eastAsia="Renault Group" w:hAnsi="Renault Group" w:cs="Times New Roman"/>
          <w:color w:val="988C7F"/>
          <w:sz w:val="32"/>
          <w:szCs w:val="32"/>
          <w:lang w:val="en-US"/>
        </w:rPr>
        <w:t>Conf</w:t>
      </w:r>
      <w:r w:rsidR="009E22F3" w:rsidRPr="00B814A0">
        <w:rPr>
          <w:rFonts w:ascii="Renault Group" w:eastAsia="Renault Group" w:hAnsi="Renault Group" w:cs="Times New Roman"/>
          <w:color w:val="988C7F"/>
          <w:sz w:val="32"/>
          <w:szCs w:val="32"/>
          <w:lang w:val="en-US"/>
        </w:rPr>
        <w:t>e</w:t>
      </w:r>
      <w:r w:rsidRPr="00B814A0">
        <w:rPr>
          <w:rFonts w:ascii="Renault Group" w:eastAsia="Renault Group" w:hAnsi="Renault Group" w:cs="Times New Roman"/>
          <w:color w:val="988C7F"/>
          <w:sz w:val="32"/>
          <w:szCs w:val="32"/>
          <w:lang w:val="en-US"/>
        </w:rPr>
        <w:t xml:space="preserve">rence </w:t>
      </w:r>
    </w:p>
    <w:p w14:paraId="08705BA5" w14:textId="652B4FD9" w:rsidR="00146525" w:rsidRPr="00846761" w:rsidRDefault="008F0C61" w:rsidP="008F0C61">
      <w:pPr>
        <w:spacing w:line="276" w:lineRule="auto"/>
        <w:rPr>
          <w:b/>
          <w:bCs/>
          <w:sz w:val="22"/>
          <w:szCs w:val="22"/>
          <w:lang w:val="en-US"/>
        </w:rPr>
      </w:pPr>
      <w:r w:rsidRPr="00E85357">
        <w:rPr>
          <w:rFonts w:ascii="Renault Group" w:eastAsia="Renault Group" w:hAnsi="Renault Group" w:cs="Times New Roman"/>
          <w:sz w:val="22"/>
          <w:szCs w:val="22"/>
          <w:lang w:val="en-US"/>
        </w:rPr>
        <w:t>L</w:t>
      </w:r>
      <w:r w:rsidR="009E22F3" w:rsidRPr="00E85357">
        <w:rPr>
          <w:rFonts w:ascii="Renault Group" w:eastAsia="Renault Group" w:hAnsi="Renault Group" w:cs="Times New Roman"/>
          <w:sz w:val="22"/>
          <w:szCs w:val="22"/>
          <w:lang w:val="en-US"/>
        </w:rPr>
        <w:t xml:space="preserve">ink to follow the conference at 8am </w:t>
      </w:r>
      <w:r w:rsidR="00FE39C7" w:rsidRPr="00E85357">
        <w:rPr>
          <w:rFonts w:ascii="Renault Group" w:eastAsia="Renault Group" w:hAnsi="Renault Group" w:cs="Times New Roman"/>
          <w:sz w:val="22"/>
          <w:szCs w:val="22"/>
          <w:lang w:val="en-US"/>
        </w:rPr>
        <w:t xml:space="preserve">today </w:t>
      </w:r>
      <w:r w:rsidR="009B70F9" w:rsidRPr="00E85357">
        <w:rPr>
          <w:rFonts w:ascii="Renault Group" w:eastAsia="Renault Group" w:hAnsi="Renault Group" w:cs="Times New Roman"/>
          <w:sz w:val="22"/>
          <w:szCs w:val="22"/>
          <w:lang w:val="en-US"/>
        </w:rPr>
        <w:t xml:space="preserve">and </w:t>
      </w:r>
      <w:r w:rsidR="00846761" w:rsidRPr="00E85357">
        <w:rPr>
          <w:rFonts w:ascii="Renault Group" w:eastAsia="Renault Group" w:hAnsi="Renault Group" w:cs="Times New Roman"/>
          <w:sz w:val="22"/>
          <w:szCs w:val="22"/>
          <w:lang w:val="en-US"/>
        </w:rPr>
        <w:t>available in replay</w:t>
      </w:r>
      <w:r w:rsidRPr="00E85357">
        <w:rPr>
          <w:rFonts w:ascii="Renault Group" w:eastAsia="Renault Group" w:hAnsi="Renault Group" w:cs="Times New Roman"/>
          <w:sz w:val="22"/>
          <w:szCs w:val="22"/>
          <w:lang w:val="en-US"/>
        </w:rPr>
        <w:t xml:space="preserve">: </w:t>
      </w:r>
      <w:hyperlink r:id="rId11" w:history="1">
        <w:r w:rsidR="00CA7F57" w:rsidRPr="00B814A0">
          <w:rPr>
            <w:rFonts w:ascii="Renault Group" w:eastAsia="Renault Group" w:hAnsi="Renault Group" w:cs="Times New Roman"/>
            <w:sz w:val="22"/>
            <w:szCs w:val="22"/>
            <w:lang w:val="en-US"/>
          </w:rPr>
          <w:t>events.renaultgroup.com/</w:t>
        </w:r>
        <w:proofErr w:type="spellStart"/>
        <w:r w:rsidR="00CA7F57" w:rsidRPr="00B814A0">
          <w:rPr>
            <w:rFonts w:ascii="Renault Group" w:eastAsia="Renault Group" w:hAnsi="Renault Group" w:cs="Times New Roman"/>
            <w:sz w:val="22"/>
            <w:szCs w:val="22"/>
            <w:lang w:val="en-US"/>
          </w:rPr>
          <w:t>en</w:t>
        </w:r>
        <w:proofErr w:type="spellEnd"/>
        <w:r w:rsidR="00CA7F57" w:rsidRPr="00B814A0">
          <w:rPr>
            <w:rFonts w:ascii="Renault Group" w:eastAsia="Renault Group" w:hAnsi="Renault Group" w:cs="Times New Roman"/>
            <w:sz w:val="22"/>
            <w:szCs w:val="22"/>
            <w:lang w:val="en-US"/>
          </w:rPr>
          <w:t>/</w:t>
        </w:r>
      </w:hyperlink>
    </w:p>
    <w:p w14:paraId="0EB80051" w14:textId="77777777" w:rsidR="00CD6397" w:rsidRDefault="00CD6397" w:rsidP="00EF3CB9">
      <w:pPr>
        <w:spacing w:before="0" w:line="240" w:lineRule="auto"/>
        <w:jc w:val="both"/>
        <w:rPr>
          <w:b/>
          <w:szCs w:val="18"/>
          <w:lang w:val="en-US"/>
        </w:rPr>
      </w:pPr>
    </w:p>
    <w:p w14:paraId="3F152C31" w14:textId="77777777" w:rsidR="00E85357" w:rsidRDefault="00E85357" w:rsidP="00EF3CB9">
      <w:pPr>
        <w:spacing w:before="0" w:line="240" w:lineRule="auto"/>
        <w:jc w:val="both"/>
        <w:rPr>
          <w:b/>
          <w:szCs w:val="18"/>
          <w:lang w:val="en-US"/>
        </w:rPr>
      </w:pPr>
    </w:p>
    <w:p w14:paraId="6BD475A8" w14:textId="77777777" w:rsidR="00E85357" w:rsidRDefault="00E85357" w:rsidP="00EF3CB9">
      <w:pPr>
        <w:spacing w:before="0" w:line="240" w:lineRule="auto"/>
        <w:jc w:val="both"/>
        <w:rPr>
          <w:b/>
          <w:szCs w:val="18"/>
          <w:lang w:val="en-US"/>
        </w:rPr>
      </w:pPr>
    </w:p>
    <w:p w14:paraId="6E8E8B1A" w14:textId="77777777" w:rsidR="00E85357" w:rsidRDefault="00E85357" w:rsidP="00EF3CB9">
      <w:pPr>
        <w:spacing w:before="0" w:line="240" w:lineRule="auto"/>
        <w:jc w:val="both"/>
        <w:rPr>
          <w:b/>
          <w:szCs w:val="18"/>
          <w:lang w:val="en-US"/>
        </w:rPr>
      </w:pPr>
    </w:p>
    <w:p w14:paraId="2D7E57EB" w14:textId="77777777" w:rsidR="00E85357" w:rsidRDefault="00E85357" w:rsidP="00EF3CB9">
      <w:pPr>
        <w:spacing w:before="0" w:line="240" w:lineRule="auto"/>
        <w:jc w:val="both"/>
        <w:rPr>
          <w:b/>
          <w:szCs w:val="18"/>
          <w:lang w:val="en-US"/>
        </w:rPr>
      </w:pPr>
    </w:p>
    <w:p w14:paraId="03D4F86F" w14:textId="77777777" w:rsidR="00E85357" w:rsidRDefault="00E85357" w:rsidP="00EF3CB9">
      <w:pPr>
        <w:spacing w:before="0" w:line="240" w:lineRule="auto"/>
        <w:jc w:val="both"/>
        <w:rPr>
          <w:b/>
          <w:szCs w:val="18"/>
          <w:lang w:val="en-US"/>
        </w:rPr>
      </w:pPr>
    </w:p>
    <w:p w14:paraId="14196AA6" w14:textId="77777777" w:rsidR="00E85357" w:rsidRDefault="00E85357" w:rsidP="00EF3CB9">
      <w:pPr>
        <w:spacing w:before="0" w:line="240" w:lineRule="auto"/>
        <w:jc w:val="both"/>
        <w:rPr>
          <w:b/>
          <w:szCs w:val="18"/>
          <w:lang w:val="en-US"/>
        </w:rPr>
      </w:pPr>
    </w:p>
    <w:p w14:paraId="2E1B5CD8" w14:textId="77777777" w:rsidR="00E85357" w:rsidRDefault="00E85357" w:rsidP="00EF3CB9">
      <w:pPr>
        <w:spacing w:before="0" w:line="240" w:lineRule="auto"/>
        <w:jc w:val="both"/>
        <w:rPr>
          <w:b/>
          <w:szCs w:val="18"/>
          <w:lang w:val="en-US"/>
        </w:rPr>
      </w:pPr>
    </w:p>
    <w:p w14:paraId="3AFDFF38" w14:textId="77777777" w:rsidR="00E85357" w:rsidRDefault="00E85357" w:rsidP="00EF3CB9">
      <w:pPr>
        <w:spacing w:before="0" w:line="240" w:lineRule="auto"/>
        <w:jc w:val="both"/>
        <w:rPr>
          <w:b/>
          <w:szCs w:val="18"/>
          <w:lang w:val="en-US"/>
        </w:rPr>
      </w:pPr>
    </w:p>
    <w:p w14:paraId="2CF544AF" w14:textId="77777777" w:rsidR="00E85357" w:rsidRDefault="00E85357" w:rsidP="00EF3CB9">
      <w:pPr>
        <w:spacing w:before="0" w:line="240" w:lineRule="auto"/>
        <w:jc w:val="both"/>
        <w:rPr>
          <w:b/>
          <w:szCs w:val="18"/>
          <w:lang w:val="en-US"/>
        </w:rPr>
      </w:pPr>
    </w:p>
    <w:p w14:paraId="5EE75633" w14:textId="77777777" w:rsidR="00E85357" w:rsidRDefault="00E85357" w:rsidP="00EF3CB9">
      <w:pPr>
        <w:spacing w:before="0" w:line="240" w:lineRule="auto"/>
        <w:jc w:val="both"/>
        <w:rPr>
          <w:b/>
          <w:szCs w:val="18"/>
          <w:lang w:val="en-US"/>
        </w:rPr>
      </w:pPr>
    </w:p>
    <w:p w14:paraId="269B2EEC" w14:textId="1A60CD7D" w:rsidR="00EF3CB9" w:rsidRPr="00C161AC" w:rsidRDefault="00EF3CB9" w:rsidP="00EF3CB9">
      <w:pPr>
        <w:spacing w:before="0" w:line="240" w:lineRule="auto"/>
        <w:jc w:val="both"/>
        <w:rPr>
          <w:rStyle w:val="Hyperlink"/>
          <w:rFonts w:cs="Arial"/>
          <w:b/>
          <w:bCs/>
          <w:color w:val="auto"/>
          <w:szCs w:val="18"/>
          <w:lang w:val="en-US"/>
        </w:rPr>
      </w:pPr>
      <w:r w:rsidRPr="00C161AC">
        <w:rPr>
          <w:b/>
          <w:szCs w:val="18"/>
          <w:lang w:val="en-US"/>
        </w:rPr>
        <w:lastRenderedPageBreak/>
        <w:t xml:space="preserve">About Renault Group </w:t>
      </w:r>
    </w:p>
    <w:p w14:paraId="0A50AB87" w14:textId="4EBD23A3" w:rsidR="00236E77" w:rsidRDefault="009F0EAB" w:rsidP="007A5AE2">
      <w:pPr>
        <w:spacing w:line="276" w:lineRule="auto"/>
        <w:rPr>
          <w:b/>
          <w:bCs/>
          <w:sz w:val="22"/>
          <w:szCs w:val="22"/>
          <w:lang w:val="en-US"/>
        </w:rPr>
      </w:pPr>
      <w:r>
        <w:rPr>
          <w:lang w:val="en-GB"/>
        </w:rPr>
        <w:t xml:space="preserve">Renault Group is at the forefront of a mobility that is reinventing itself. Strengthened by its alliance with Nissan and Mitsubishi Motors, and its unique expertise in electrification, Renault Group comprises 5 complementary brands - Renault, Dacia, LADA, Alpine and Mobilize - offering sustainable and innovative mobility solutions to its customers. Established in more than 130 countries, the Group has sold 2.7 million vehicles in 2021. It employs nearly 160,000 people who embody its Purpose every day, so that mobility brings people closer. Ready to pursue challenges both on the road and in competition, Renault Group is committed to an ambitious transformation that will generate value. This is centred on the development of new technologies and services, and a new range of even more competitive, </w:t>
      </w:r>
      <w:proofErr w:type="gramStart"/>
      <w:r>
        <w:rPr>
          <w:lang w:val="en-GB"/>
        </w:rPr>
        <w:t>balanced</w:t>
      </w:r>
      <w:proofErr w:type="gramEnd"/>
      <w:r>
        <w:rPr>
          <w:lang w:val="en-GB"/>
        </w:rPr>
        <w:t xml:space="preserve"> and electrified vehicles. In line with environmental challenges, the Group’s ambition is to achieve carbon neutrality in Europe by 2040. </w:t>
      </w:r>
      <w:hyperlink r:id="rId12" w:history="1">
        <w:r w:rsidR="00B814A0" w:rsidRPr="0042034E">
          <w:rPr>
            <w:rStyle w:val="Hyperlink"/>
            <w:lang w:val="en-GB"/>
          </w:rPr>
          <w:t>https://www.renaultgroup.com/en/</w:t>
        </w:r>
      </w:hyperlink>
    </w:p>
    <w:p w14:paraId="0074AD96" w14:textId="77777777" w:rsidR="00146525" w:rsidRPr="00EF3CB9" w:rsidRDefault="00146525" w:rsidP="007A5AE2">
      <w:pPr>
        <w:spacing w:line="276" w:lineRule="auto"/>
        <w:rPr>
          <w:b/>
          <w:bCs/>
          <w:sz w:val="22"/>
          <w:szCs w:val="22"/>
          <w:lang w:val="en-US"/>
        </w:rPr>
      </w:pPr>
    </w:p>
    <w:tbl>
      <w:tblPr>
        <w:tblStyle w:val="TableGrid"/>
        <w:tblW w:w="12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3402"/>
        <w:gridCol w:w="77"/>
        <w:gridCol w:w="3609"/>
        <w:gridCol w:w="1609"/>
        <w:gridCol w:w="4065"/>
      </w:tblGrid>
      <w:tr w:rsidR="00E96731" w:rsidRPr="003920FB" w14:paraId="026606FB" w14:textId="77777777" w:rsidTr="00AA464A">
        <w:trPr>
          <w:gridAfter w:val="2"/>
          <w:wAfter w:w="5674" w:type="dxa"/>
        </w:trPr>
        <w:tc>
          <w:tcPr>
            <w:tcW w:w="3402" w:type="dxa"/>
          </w:tcPr>
          <w:p w14:paraId="2E150A54" w14:textId="77777777" w:rsidR="00017100" w:rsidRDefault="00E96731" w:rsidP="00287F1D">
            <w:pPr>
              <w:pStyle w:val="Footer"/>
              <w:rPr>
                <w:b/>
                <w:sz w:val="20"/>
              </w:rPr>
            </w:pPr>
            <w:r w:rsidRPr="00CB1F1A">
              <w:rPr>
                <w:b/>
                <w:sz w:val="20"/>
              </w:rPr>
              <w:t xml:space="preserve">RENAULT GROUP </w:t>
            </w:r>
          </w:p>
          <w:p w14:paraId="6E3FC086" w14:textId="03C60039" w:rsidR="00E96731" w:rsidRPr="00CB1F1A" w:rsidRDefault="00017100" w:rsidP="006A4FF0">
            <w:pPr>
              <w:pStyle w:val="Footer"/>
              <w:rPr>
                <w:b/>
                <w:sz w:val="20"/>
              </w:rPr>
            </w:pPr>
            <w:r>
              <w:rPr>
                <w:b/>
                <w:sz w:val="20"/>
              </w:rPr>
              <w:t>INVESTOR</w:t>
            </w:r>
            <w:r w:rsidR="006A4FF0">
              <w:rPr>
                <w:b/>
                <w:sz w:val="20"/>
              </w:rPr>
              <w:t xml:space="preserve"> </w:t>
            </w:r>
            <w:r w:rsidR="0055015E">
              <w:rPr>
                <w:b/>
                <w:sz w:val="20"/>
              </w:rPr>
              <w:t>RELATIONS</w:t>
            </w:r>
          </w:p>
        </w:tc>
        <w:tc>
          <w:tcPr>
            <w:tcW w:w="77" w:type="dxa"/>
          </w:tcPr>
          <w:p w14:paraId="1EC9B976" w14:textId="77777777" w:rsidR="00E96731" w:rsidRDefault="00E96731" w:rsidP="00287F1D">
            <w:pPr>
              <w:pStyle w:val="Footer"/>
              <w:rPr>
                <w:sz w:val="20"/>
              </w:rPr>
            </w:pPr>
          </w:p>
        </w:tc>
        <w:tc>
          <w:tcPr>
            <w:tcW w:w="3609" w:type="dxa"/>
          </w:tcPr>
          <w:p w14:paraId="3BDCA32F" w14:textId="042FD71A" w:rsidR="00E96731" w:rsidRPr="003A6E7A" w:rsidRDefault="0055015E" w:rsidP="00287F1D">
            <w:pPr>
              <w:pStyle w:val="Footer"/>
              <w:rPr>
                <w:sz w:val="20"/>
              </w:rPr>
            </w:pPr>
            <w:r w:rsidRPr="003A6E7A">
              <w:rPr>
                <w:sz w:val="20"/>
              </w:rPr>
              <w:t xml:space="preserve">Philippine de </w:t>
            </w:r>
            <w:proofErr w:type="spellStart"/>
            <w:r w:rsidRPr="003A6E7A">
              <w:rPr>
                <w:sz w:val="20"/>
              </w:rPr>
              <w:t>Sch</w:t>
            </w:r>
            <w:r w:rsidR="0033246B">
              <w:rPr>
                <w:sz w:val="20"/>
              </w:rPr>
              <w:t>o</w:t>
            </w:r>
            <w:r w:rsidRPr="003A6E7A">
              <w:rPr>
                <w:sz w:val="20"/>
              </w:rPr>
              <w:t>nen</w:t>
            </w:r>
            <w:proofErr w:type="spellEnd"/>
          </w:p>
          <w:p w14:paraId="59E84BF3" w14:textId="77777777" w:rsidR="00433739" w:rsidRDefault="00F426B7" w:rsidP="00F426B7">
            <w:pPr>
              <w:pStyle w:val="Footer"/>
              <w:rPr>
                <w:bCs/>
                <w:sz w:val="20"/>
              </w:rPr>
            </w:pPr>
            <w:r w:rsidRPr="003A6E7A">
              <w:rPr>
                <w:bCs/>
                <w:sz w:val="20"/>
              </w:rPr>
              <w:t xml:space="preserve">+33 </w:t>
            </w:r>
            <w:r w:rsidR="00433739">
              <w:rPr>
                <w:bCs/>
                <w:sz w:val="20"/>
              </w:rPr>
              <w:t>6 13 45 68 39</w:t>
            </w:r>
          </w:p>
          <w:p w14:paraId="773166E4" w14:textId="1C918D85" w:rsidR="00E96731" w:rsidRPr="003A6E7A" w:rsidRDefault="00644ADD" w:rsidP="00F426B7">
            <w:pPr>
              <w:pStyle w:val="Footer"/>
              <w:rPr>
                <w:sz w:val="20"/>
              </w:rPr>
            </w:pPr>
            <w:hyperlink r:id="rId13" w:history="1">
              <w:r w:rsidR="00433739" w:rsidRPr="00C8084F">
                <w:rPr>
                  <w:rStyle w:val="Hyperlink"/>
                  <w:sz w:val="20"/>
                </w:rPr>
                <w:t>philippine.de-schonen@renault.com</w:t>
              </w:r>
            </w:hyperlink>
          </w:p>
          <w:p w14:paraId="6D697979" w14:textId="064A9B38" w:rsidR="003920FB" w:rsidRPr="003A6E7A" w:rsidRDefault="003920FB" w:rsidP="00F426B7">
            <w:pPr>
              <w:pStyle w:val="Footer"/>
              <w:rPr>
                <w:sz w:val="20"/>
              </w:rPr>
            </w:pPr>
          </w:p>
        </w:tc>
      </w:tr>
      <w:tr w:rsidR="002815EF" w:rsidRPr="003A25B5" w14:paraId="3CA459E0" w14:textId="77777777" w:rsidTr="00AA464A">
        <w:tc>
          <w:tcPr>
            <w:tcW w:w="3402" w:type="dxa"/>
          </w:tcPr>
          <w:p w14:paraId="521CB2EF" w14:textId="77777777" w:rsidR="00236E77" w:rsidRDefault="00236E77" w:rsidP="002815EF">
            <w:pPr>
              <w:pStyle w:val="Footer"/>
              <w:rPr>
                <w:b/>
                <w:sz w:val="20"/>
              </w:rPr>
            </w:pPr>
          </w:p>
          <w:p w14:paraId="264EAEEC" w14:textId="77777777" w:rsidR="00236E77" w:rsidRDefault="00236E77" w:rsidP="002815EF">
            <w:pPr>
              <w:pStyle w:val="Footer"/>
              <w:rPr>
                <w:b/>
                <w:sz w:val="20"/>
              </w:rPr>
            </w:pPr>
          </w:p>
          <w:p w14:paraId="3BFB9E14" w14:textId="77777777" w:rsidR="002815EF" w:rsidRDefault="002815EF" w:rsidP="002815EF">
            <w:pPr>
              <w:pStyle w:val="Footer"/>
              <w:rPr>
                <w:b/>
                <w:sz w:val="20"/>
              </w:rPr>
            </w:pPr>
            <w:r w:rsidRPr="00CB1F1A">
              <w:rPr>
                <w:b/>
                <w:sz w:val="20"/>
              </w:rPr>
              <w:t>RENAULT GROUP</w:t>
            </w:r>
          </w:p>
          <w:p w14:paraId="7B41186C" w14:textId="784AB221" w:rsidR="006A4FF0" w:rsidRPr="00CB1F1A" w:rsidRDefault="006A4FF0" w:rsidP="002815EF">
            <w:pPr>
              <w:pStyle w:val="Footer"/>
              <w:rPr>
                <w:b/>
                <w:sz w:val="20"/>
              </w:rPr>
            </w:pPr>
            <w:r>
              <w:rPr>
                <w:b/>
                <w:sz w:val="20"/>
              </w:rPr>
              <w:t>MEDIA RELATIONS</w:t>
            </w:r>
          </w:p>
        </w:tc>
        <w:tc>
          <w:tcPr>
            <w:tcW w:w="77" w:type="dxa"/>
          </w:tcPr>
          <w:p w14:paraId="32A80A31" w14:textId="77777777" w:rsidR="002815EF" w:rsidRDefault="002815EF" w:rsidP="002815EF">
            <w:pPr>
              <w:pStyle w:val="Footer"/>
              <w:rPr>
                <w:sz w:val="20"/>
              </w:rPr>
            </w:pPr>
          </w:p>
        </w:tc>
        <w:tc>
          <w:tcPr>
            <w:tcW w:w="3609" w:type="dxa"/>
          </w:tcPr>
          <w:p w14:paraId="2D71935E" w14:textId="77777777" w:rsidR="00236E77" w:rsidRDefault="00236E77" w:rsidP="002815EF">
            <w:pPr>
              <w:pStyle w:val="Footer"/>
              <w:rPr>
                <w:sz w:val="20"/>
                <w:lang w:val="en-US"/>
              </w:rPr>
            </w:pPr>
          </w:p>
          <w:p w14:paraId="1E69C4F5" w14:textId="77777777" w:rsidR="00236E77" w:rsidRDefault="00236E77" w:rsidP="002815EF">
            <w:pPr>
              <w:pStyle w:val="Footer"/>
              <w:rPr>
                <w:sz w:val="20"/>
                <w:lang w:val="en-US"/>
              </w:rPr>
            </w:pPr>
          </w:p>
          <w:p w14:paraId="1AEFF2D2" w14:textId="339962A3" w:rsidR="003A25B5" w:rsidRPr="003A25B5" w:rsidRDefault="003A25B5" w:rsidP="002815EF">
            <w:pPr>
              <w:pStyle w:val="Footer"/>
              <w:rPr>
                <w:sz w:val="20"/>
                <w:lang w:val="en-US"/>
              </w:rPr>
            </w:pPr>
            <w:r w:rsidRPr="003A25B5">
              <w:rPr>
                <w:sz w:val="20"/>
                <w:lang w:val="en-US"/>
              </w:rPr>
              <w:t>Fred</w:t>
            </w:r>
            <w:r>
              <w:rPr>
                <w:sz w:val="20"/>
                <w:lang w:val="en-US"/>
              </w:rPr>
              <w:t>eric Texier</w:t>
            </w:r>
          </w:p>
          <w:p w14:paraId="494F6B40" w14:textId="06549089" w:rsidR="002815EF" w:rsidRPr="003A25B5" w:rsidRDefault="003A25B5" w:rsidP="002815EF">
            <w:pPr>
              <w:pStyle w:val="Footer"/>
              <w:rPr>
                <w:sz w:val="20"/>
                <w:lang w:val="en-US"/>
              </w:rPr>
            </w:pPr>
            <w:r>
              <w:rPr>
                <w:sz w:val="20"/>
                <w:lang w:val="en-US"/>
              </w:rPr>
              <w:t>+33 6 10 78 49 20</w:t>
            </w:r>
          </w:p>
          <w:p w14:paraId="06D240CF" w14:textId="75AA851E" w:rsidR="002815EF" w:rsidRDefault="00644ADD" w:rsidP="002815EF">
            <w:pPr>
              <w:pStyle w:val="Footer"/>
              <w:rPr>
                <w:sz w:val="20"/>
                <w:lang w:val="en-US"/>
              </w:rPr>
            </w:pPr>
            <w:hyperlink r:id="rId14" w:history="1">
              <w:r w:rsidR="003A25B5" w:rsidRPr="0026651F">
                <w:rPr>
                  <w:rStyle w:val="Hyperlink"/>
                  <w:sz w:val="20"/>
                  <w:lang w:val="en-US"/>
                </w:rPr>
                <w:t>frederic.texier@renault.com</w:t>
              </w:r>
            </w:hyperlink>
          </w:p>
          <w:p w14:paraId="29C1C683" w14:textId="09E957C0" w:rsidR="003A25B5" w:rsidRDefault="003A25B5" w:rsidP="002815EF">
            <w:pPr>
              <w:pStyle w:val="Footer"/>
              <w:rPr>
                <w:sz w:val="20"/>
                <w:lang w:val="en-US"/>
              </w:rPr>
            </w:pPr>
          </w:p>
          <w:p w14:paraId="57D81127" w14:textId="263741F3" w:rsidR="003A25B5" w:rsidRPr="002E15BF" w:rsidRDefault="000064B0" w:rsidP="002815EF">
            <w:pPr>
              <w:pStyle w:val="Footer"/>
              <w:rPr>
                <w:sz w:val="20"/>
              </w:rPr>
            </w:pPr>
            <w:r w:rsidRPr="002E15BF">
              <w:rPr>
                <w:sz w:val="20"/>
              </w:rPr>
              <w:t>Astrid de Latude</w:t>
            </w:r>
          </w:p>
          <w:p w14:paraId="30E9CC70" w14:textId="5F489F63" w:rsidR="000064B0" w:rsidRPr="003A6E7A" w:rsidRDefault="000064B0" w:rsidP="002815EF">
            <w:pPr>
              <w:pStyle w:val="Footer"/>
              <w:rPr>
                <w:sz w:val="20"/>
              </w:rPr>
            </w:pPr>
            <w:r w:rsidRPr="003A6E7A">
              <w:rPr>
                <w:sz w:val="20"/>
              </w:rPr>
              <w:t>+33 6 25 63 22 08</w:t>
            </w:r>
          </w:p>
          <w:p w14:paraId="001770B6" w14:textId="07D641E1" w:rsidR="000064B0" w:rsidRPr="003A6E7A" w:rsidRDefault="00644ADD" w:rsidP="002815EF">
            <w:pPr>
              <w:pStyle w:val="Footer"/>
              <w:rPr>
                <w:sz w:val="20"/>
              </w:rPr>
            </w:pPr>
            <w:hyperlink r:id="rId15" w:history="1">
              <w:r w:rsidR="00E96731" w:rsidRPr="003A6E7A">
                <w:rPr>
                  <w:rStyle w:val="Hyperlink"/>
                  <w:sz w:val="20"/>
                </w:rPr>
                <w:t>astrid.de-latude@renault.com</w:t>
              </w:r>
            </w:hyperlink>
          </w:p>
          <w:p w14:paraId="55B7F563" w14:textId="77777777" w:rsidR="002815EF" w:rsidRPr="003A6E7A" w:rsidRDefault="002815EF" w:rsidP="002815EF">
            <w:pPr>
              <w:pStyle w:val="Footer"/>
              <w:rPr>
                <w:sz w:val="20"/>
              </w:rPr>
            </w:pPr>
          </w:p>
        </w:tc>
        <w:tc>
          <w:tcPr>
            <w:tcW w:w="1609" w:type="dxa"/>
          </w:tcPr>
          <w:p w14:paraId="7AC99429" w14:textId="77777777" w:rsidR="002815EF" w:rsidRPr="003A6E7A" w:rsidRDefault="002815EF" w:rsidP="002815EF">
            <w:pPr>
              <w:pStyle w:val="Footer"/>
              <w:rPr>
                <w:sz w:val="20"/>
              </w:rPr>
            </w:pPr>
          </w:p>
        </w:tc>
        <w:tc>
          <w:tcPr>
            <w:tcW w:w="4065" w:type="dxa"/>
          </w:tcPr>
          <w:p w14:paraId="1D5E104F" w14:textId="3BBD8B3F" w:rsidR="002815EF" w:rsidRPr="003A6E7A" w:rsidRDefault="002815EF" w:rsidP="002815EF">
            <w:pPr>
              <w:pStyle w:val="Footer"/>
              <w:rPr>
                <w:rStyle w:val="PageNumber"/>
                <w:b/>
                <w:sz w:val="20"/>
              </w:rPr>
            </w:pPr>
          </w:p>
        </w:tc>
      </w:tr>
    </w:tbl>
    <w:p w14:paraId="5511EA80" w14:textId="2B5E0A7E" w:rsidR="001F1509" w:rsidRPr="003A6E7A" w:rsidRDefault="001F1509" w:rsidP="00804814">
      <w:pPr>
        <w:spacing w:before="0" w:line="240" w:lineRule="auto"/>
        <w:jc w:val="both"/>
        <w:rPr>
          <w:b/>
          <w:szCs w:val="18"/>
        </w:rPr>
      </w:pPr>
    </w:p>
    <w:p w14:paraId="0D88442A" w14:textId="3FABC6E4" w:rsidR="00D27937" w:rsidRPr="003A6E7A" w:rsidRDefault="00D27937" w:rsidP="00804814">
      <w:pPr>
        <w:spacing w:before="0" w:line="240" w:lineRule="auto"/>
        <w:jc w:val="both"/>
        <w:rPr>
          <w:b/>
          <w:szCs w:val="18"/>
        </w:rPr>
      </w:pPr>
    </w:p>
    <w:sectPr w:rsidR="00D27937" w:rsidRPr="003A6E7A" w:rsidSect="00F359D2">
      <w:headerReference w:type="default" r:id="rId16"/>
      <w:footerReference w:type="default" r:id="rId17"/>
      <w:headerReference w:type="first" r:id="rId18"/>
      <w:footerReference w:type="first" r:id="rId19"/>
      <w:pgSz w:w="11906" w:h="16838" w:code="9"/>
      <w:pgMar w:top="2155" w:right="851" w:bottom="2155"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1652A" w14:textId="77777777" w:rsidR="00644ADD" w:rsidRDefault="00644ADD" w:rsidP="00A602D8">
      <w:pPr>
        <w:spacing w:before="0" w:line="240" w:lineRule="auto"/>
      </w:pPr>
      <w:r>
        <w:separator/>
      </w:r>
    </w:p>
  </w:endnote>
  <w:endnote w:type="continuationSeparator" w:id="0">
    <w:p w14:paraId="6FE2869F" w14:textId="77777777" w:rsidR="00644ADD" w:rsidRDefault="00644ADD" w:rsidP="00A602D8">
      <w:pPr>
        <w:spacing w:before="0" w:line="240" w:lineRule="auto"/>
      </w:pPr>
      <w:r>
        <w:continuationSeparator/>
      </w:r>
    </w:p>
  </w:endnote>
  <w:endnote w:type="continuationNotice" w:id="1">
    <w:p w14:paraId="7B329A91" w14:textId="77777777" w:rsidR="00644ADD" w:rsidRDefault="00644A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enault Group">
    <w:panose1 w:val="00000000000000000000"/>
    <w:charset w:val="00"/>
    <w:family w:val="auto"/>
    <w:pitch w:val="variable"/>
    <w:sig w:usb0="E00002A7" w:usb1="5000006B" w:usb2="00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enault Group Light">
    <w:panose1 w:val="00000000000000000000"/>
    <w:charset w:val="00"/>
    <w:family w:val="auto"/>
    <w:pitch w:val="variable"/>
    <w:sig w:usb0="E00002A7" w:usb1="5000006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enault Group Semibold">
    <w:panose1 w:val="00000000000000000000"/>
    <w:charset w:val="00"/>
    <w:family w:val="auto"/>
    <w:pitch w:val="variable"/>
    <w:sig w:usb0="E00002A7" w:usb1="5000006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528"/>
    </w:tblGrid>
    <w:tr w:rsidR="00CB1F1A" w14:paraId="25C55816" w14:textId="77777777" w:rsidTr="00233353">
      <w:tc>
        <w:tcPr>
          <w:tcW w:w="528" w:type="dxa"/>
        </w:tcPr>
        <w:p w14:paraId="54DC62C1" w14:textId="1AC3DBA0" w:rsidR="00CB1F1A" w:rsidRPr="007D3970" w:rsidRDefault="00637C9C" w:rsidP="007D3970">
          <w:pPr>
            <w:pStyle w:val="Footer"/>
            <w:jc w:val="right"/>
            <w:rPr>
              <w:b/>
            </w:rPr>
          </w:pPr>
          <w:r>
            <w:rPr>
              <w:b/>
              <w:noProof/>
            </w:rPr>
            <mc:AlternateContent>
              <mc:Choice Requires="wps">
                <w:drawing>
                  <wp:anchor distT="0" distB="0" distL="114300" distR="114300" simplePos="0" relativeHeight="251658240" behindDoc="0" locked="0" layoutInCell="0" allowOverlap="1" wp14:anchorId="66CD4D4F" wp14:editId="44A9F724">
                    <wp:simplePos x="0" y="0"/>
                    <wp:positionH relativeFrom="page">
                      <wp:posOffset>0</wp:posOffset>
                    </wp:positionH>
                    <wp:positionV relativeFrom="page">
                      <wp:posOffset>10248900</wp:posOffset>
                    </wp:positionV>
                    <wp:extent cx="7560310" cy="252095"/>
                    <wp:effectExtent l="0" t="0" r="0" b="14605"/>
                    <wp:wrapNone/>
                    <wp:docPr id="1" name="MSIPCMcf434583b4a4bca501d71cb6" descr="{&quot;HashCode&quot;:-42496439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059B6" w14:textId="037CCD25" w:rsidR="00637C9C" w:rsidRPr="00637C9C" w:rsidRDefault="00637C9C" w:rsidP="00637C9C">
                                <w:pPr>
                                  <w:spacing w:before="0"/>
                                  <w:jc w:val="right"/>
                                  <w:rPr>
                                    <w:rFonts w:ascii="Arial" w:hAnsi="Arial" w:cs="Arial"/>
                                    <w:color w:val="000000"/>
                                    <w:sz w:val="20"/>
                                  </w:rPr>
                                </w:pPr>
                                <w:proofErr w:type="spellStart"/>
                                <w:r w:rsidRPr="00637C9C">
                                  <w:rPr>
                                    <w:rFonts w:ascii="Arial" w:hAnsi="Arial" w:cs="Arial"/>
                                    <w:color w:val="000000"/>
                                    <w:sz w:val="20"/>
                                  </w:rPr>
                                  <w:t>Confidential</w:t>
                                </w:r>
                                <w:proofErr w:type="spellEnd"/>
                                <w:r w:rsidRPr="00637C9C">
                                  <w:rPr>
                                    <w:rFonts w:ascii="Arial" w:hAnsi="Arial" w:cs="Arial"/>
                                    <w:color w:val="000000"/>
                                    <w:sz w:val="20"/>
                                  </w:rPr>
                                  <w:t xml:space="preserve">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66CD4D4F" id="_x0000_t202" coordsize="21600,21600" o:spt="202" path="m,l,21600r21600,l21600,xe">
                    <v:stroke joinstyle="miter"/>
                    <v:path gradientshapeok="t" o:connecttype="rect"/>
                  </v:shapetype>
                  <v:shape id="MSIPCMcf434583b4a4bca501d71cb6" o:spid="_x0000_s1026" type="#_x0000_t202" alt="{&quot;HashCode&quot;:-424964394,&quot;Height&quot;:841.0,&quot;Width&quot;:595.0,&quot;Placement&quot;:&quot;Footer&quot;,&quot;Index&quot;:&quot;Primary&quot;,&quot;Section&quot;:1,&quot;Top&quot;:0.0,&quot;Left&quot;:0.0}" style="position:absolute;left:0;text-align:left;margin-left:0;margin-top:807pt;width:595.3pt;height:19.8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" o:allowincell="f" filled="f" stroked="f" strokeweight=".5pt">
                    <v:textbox inset=",0,20pt,0">
                      <w:txbxContent>
                        <w:p w14:paraId="37A059B6" w14:textId="037CCD25" w:rsidR="00637C9C" w:rsidRPr="00637C9C" w:rsidRDefault="00637C9C" w:rsidP="00637C9C">
                          <w:pPr>
                            <w:spacing w:before="0"/>
                            <w:jc w:val="right"/>
                            <w:rPr>
                              <w:rFonts w:ascii="Arial" w:hAnsi="Arial" w:cs="Arial"/>
                              <w:color w:val="000000"/>
                              <w:sz w:val="20"/>
                            </w:rPr>
                          </w:pPr>
                          <w:proofErr w:type="spellStart"/>
                          <w:r w:rsidRPr="00637C9C">
                            <w:rPr>
                              <w:rFonts w:ascii="Arial" w:hAnsi="Arial" w:cs="Arial"/>
                              <w:color w:val="000000"/>
                              <w:sz w:val="20"/>
                            </w:rPr>
                            <w:t>Confidential</w:t>
                          </w:r>
                          <w:proofErr w:type="spellEnd"/>
                          <w:r w:rsidRPr="00637C9C">
                            <w:rPr>
                              <w:rFonts w:ascii="Arial" w:hAnsi="Arial" w:cs="Arial"/>
                              <w:color w:val="000000"/>
                              <w:sz w:val="20"/>
                            </w:rPr>
                            <w:t xml:space="preserve"> C</w:t>
                          </w:r>
                        </w:p>
                      </w:txbxContent>
                    </v:textbox>
                    <w10:wrap anchorx="page" anchory="page"/>
                  </v:shape>
                </w:pict>
              </mc:Fallback>
            </mc:AlternateContent>
          </w:r>
          <w:r w:rsidR="00CB1F1A" w:rsidRPr="007D3970">
            <w:rPr>
              <w:rStyle w:val="PageNumber"/>
              <w:b/>
            </w:rPr>
            <w:fldChar w:fldCharType="begin"/>
          </w:r>
          <w:r w:rsidR="00CB1F1A" w:rsidRPr="007D3970">
            <w:rPr>
              <w:rStyle w:val="PageNumber"/>
              <w:b/>
            </w:rPr>
            <w:instrText xml:space="preserve"> PAGE </w:instrText>
          </w:r>
          <w:r w:rsidR="00CB1F1A" w:rsidRPr="007D3970">
            <w:rPr>
              <w:rStyle w:val="PageNumber"/>
              <w:b/>
            </w:rPr>
            <w:fldChar w:fldCharType="separate"/>
          </w:r>
          <w:r w:rsidR="00CB1F1A">
            <w:rPr>
              <w:rStyle w:val="PageNumber"/>
              <w:b/>
              <w:noProof/>
            </w:rPr>
            <w:t>2</w:t>
          </w:r>
          <w:r w:rsidR="00CB1F1A" w:rsidRPr="007D3970">
            <w:rPr>
              <w:rStyle w:val="PageNumber"/>
              <w:b/>
            </w:rPr>
            <w:fldChar w:fldCharType="end"/>
          </w:r>
        </w:p>
      </w:tc>
    </w:tr>
  </w:tbl>
  <w:p w14:paraId="1ED112E5" w14:textId="77777777" w:rsidR="007D3970" w:rsidRPr="007D3970" w:rsidRDefault="007D3970" w:rsidP="007D3970">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8"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28" w:type="dxa"/>
        <w:right w:w="57" w:type="dxa"/>
      </w:tblCellMar>
      <w:tblLook w:val="04A0" w:firstRow="1" w:lastRow="0" w:firstColumn="1" w:lastColumn="0" w:noHBand="0" w:noVBand="1"/>
    </w:tblPr>
    <w:tblGrid>
      <w:gridCol w:w="1560"/>
      <w:gridCol w:w="8079"/>
      <w:gridCol w:w="555"/>
    </w:tblGrid>
    <w:tr w:rsidR="007D3970" w14:paraId="0EE814FB" w14:textId="77777777" w:rsidTr="007D3970">
      <w:tc>
        <w:tcPr>
          <w:tcW w:w="1560" w:type="dxa"/>
        </w:tcPr>
        <w:p w14:paraId="417388DE" w14:textId="77777777" w:rsidR="007D3970" w:rsidRPr="007D3970" w:rsidRDefault="007D3970">
          <w:pPr>
            <w:pStyle w:val="Footer"/>
            <w:rPr>
              <w:b/>
              <w:sz w:val="16"/>
              <w:szCs w:val="16"/>
            </w:rPr>
          </w:pPr>
          <w:r w:rsidRPr="007D3970">
            <w:rPr>
              <w:b/>
              <w:sz w:val="16"/>
              <w:szCs w:val="16"/>
            </w:rPr>
            <w:t>RENAULT PRESS</w:t>
          </w:r>
        </w:p>
      </w:tc>
      <w:tc>
        <w:tcPr>
          <w:tcW w:w="8079" w:type="dxa"/>
        </w:tcPr>
        <w:p w14:paraId="0856969A" w14:textId="77777777" w:rsidR="007D3970" w:rsidRPr="001814C1" w:rsidRDefault="007D3970" w:rsidP="007D3970">
          <w:pPr>
            <w:pStyle w:val="Footer"/>
            <w:rPr>
              <w:lang w:val="en-US"/>
            </w:rPr>
          </w:pPr>
          <w:r w:rsidRPr="001814C1">
            <w:rPr>
              <w:lang w:val="en-US"/>
            </w:rPr>
            <w:t>+33 0 00 00 00</w:t>
          </w:r>
        </w:p>
        <w:p w14:paraId="7CDC4ABD" w14:textId="77777777" w:rsidR="007D3970" w:rsidRPr="001814C1" w:rsidRDefault="007D3970" w:rsidP="007D3970">
          <w:pPr>
            <w:pStyle w:val="Footer"/>
            <w:rPr>
              <w:lang w:val="en-US"/>
            </w:rPr>
          </w:pPr>
          <w:r w:rsidRPr="001814C1">
            <w:rPr>
              <w:lang w:val="en-US"/>
            </w:rPr>
            <w:t xml:space="preserve">media.renault@renault.fr </w:t>
          </w:r>
        </w:p>
        <w:p w14:paraId="2A2C28BA" w14:textId="77777777" w:rsidR="007D3970" w:rsidRPr="001814C1" w:rsidRDefault="007D3970" w:rsidP="007D3970">
          <w:pPr>
            <w:pStyle w:val="Footer"/>
            <w:rPr>
              <w:lang w:val="en-US"/>
            </w:rPr>
          </w:pPr>
          <w:r w:rsidRPr="001814C1">
            <w:rPr>
              <w:lang w:val="en-US"/>
            </w:rPr>
            <w:t>mediarenault.com</w:t>
          </w:r>
        </w:p>
      </w:tc>
      <w:tc>
        <w:tcPr>
          <w:tcW w:w="555" w:type="dxa"/>
        </w:tcPr>
        <w:p w14:paraId="7B2328FB" w14:textId="77777777" w:rsidR="007D3970" w:rsidRPr="007D3970" w:rsidRDefault="007D3970" w:rsidP="007D3970">
          <w:pPr>
            <w:pStyle w:val="Footer"/>
            <w:jc w:val="right"/>
            <w:rPr>
              <w:b/>
            </w:rPr>
          </w:pPr>
          <w:r w:rsidRPr="007D3970">
            <w:rPr>
              <w:rStyle w:val="PageNumber"/>
              <w:b/>
            </w:rPr>
            <w:fldChar w:fldCharType="begin"/>
          </w:r>
          <w:r w:rsidRPr="007D3970">
            <w:rPr>
              <w:rStyle w:val="PageNumber"/>
              <w:b/>
            </w:rPr>
            <w:instrText xml:space="preserve"> PAGE </w:instrText>
          </w:r>
          <w:r w:rsidRPr="007D3970">
            <w:rPr>
              <w:rStyle w:val="PageNumber"/>
              <w:b/>
            </w:rPr>
            <w:fldChar w:fldCharType="separate"/>
          </w:r>
          <w:r w:rsidR="00F22D0C">
            <w:rPr>
              <w:rStyle w:val="PageNumber"/>
              <w:b/>
              <w:noProof/>
            </w:rPr>
            <w:t>1</w:t>
          </w:r>
          <w:r w:rsidRPr="007D3970">
            <w:rPr>
              <w:rStyle w:val="PageNumber"/>
              <w:b/>
            </w:rPr>
            <w:fldChar w:fldCharType="end"/>
          </w:r>
        </w:p>
      </w:tc>
    </w:tr>
  </w:tbl>
  <w:p w14:paraId="787994F5" w14:textId="77777777" w:rsidR="007D3970" w:rsidRPr="007D3970" w:rsidRDefault="007D3970" w:rsidP="007D397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67F27" w14:textId="77777777" w:rsidR="00644ADD" w:rsidRDefault="00644ADD" w:rsidP="00A602D8">
      <w:pPr>
        <w:spacing w:before="0" w:line="240" w:lineRule="auto"/>
      </w:pPr>
      <w:r>
        <w:separator/>
      </w:r>
    </w:p>
  </w:footnote>
  <w:footnote w:type="continuationSeparator" w:id="0">
    <w:p w14:paraId="65514CA5" w14:textId="77777777" w:rsidR="00644ADD" w:rsidRDefault="00644ADD" w:rsidP="00A602D8">
      <w:pPr>
        <w:spacing w:before="0" w:line="240" w:lineRule="auto"/>
      </w:pPr>
      <w:r>
        <w:continuationSeparator/>
      </w:r>
    </w:p>
  </w:footnote>
  <w:footnote w:type="continuationNotice" w:id="1">
    <w:p w14:paraId="53F2620A" w14:textId="77777777" w:rsidR="00644ADD" w:rsidRDefault="00644ADD">
      <w:pPr>
        <w:spacing w:before="0" w:line="240" w:lineRule="auto"/>
      </w:pPr>
    </w:p>
  </w:footnote>
  <w:footnote w:id="2">
    <w:p w14:paraId="23F24E4A" w14:textId="10385EA7" w:rsidR="00993E22" w:rsidRPr="00993E22" w:rsidRDefault="00993E22">
      <w:pPr>
        <w:pStyle w:val="FootnoteText"/>
        <w:contextualSpacing/>
        <w:rPr>
          <w:sz w:val="14"/>
          <w:szCs w:val="14"/>
          <w:lang w:val="en-US"/>
        </w:rPr>
      </w:pPr>
      <w:r>
        <w:rPr>
          <w:rStyle w:val="FootnoteReference"/>
        </w:rPr>
        <w:footnoteRef/>
      </w:r>
      <w:r w:rsidRPr="00993E22">
        <w:rPr>
          <w:lang w:val="en-US"/>
        </w:rPr>
        <w:t xml:space="preserve"> </w:t>
      </w:r>
      <w:proofErr w:type="gramStart"/>
      <w:r w:rsidRPr="00C556CD">
        <w:rPr>
          <w:i/>
          <w:iCs/>
          <w:sz w:val="14"/>
          <w:szCs w:val="14"/>
          <w:lang w:val="en"/>
        </w:rPr>
        <w:t>The ”Automotive</w:t>
      </w:r>
      <w:proofErr w:type="gramEnd"/>
      <w:r w:rsidRPr="00C556CD">
        <w:rPr>
          <w:i/>
          <w:iCs/>
          <w:sz w:val="14"/>
          <w:szCs w:val="14"/>
          <w:lang w:val="en"/>
        </w:rPr>
        <w:t>” operational scope includes AVTOVAZ</w:t>
      </w:r>
    </w:p>
  </w:footnote>
  <w:footnote w:id="3">
    <w:p w14:paraId="3DB7C838" w14:textId="07149DBD" w:rsidR="000502FB" w:rsidRPr="00C556CD" w:rsidRDefault="000502FB">
      <w:pPr>
        <w:pStyle w:val="FootnoteText"/>
        <w:contextualSpacing/>
        <w:rPr>
          <w:i/>
          <w:iCs/>
          <w:sz w:val="14"/>
          <w:szCs w:val="14"/>
          <w:lang w:val="en"/>
        </w:rPr>
      </w:pPr>
      <w:r w:rsidRPr="00A30D9E">
        <w:rPr>
          <w:rStyle w:val="FootnoteReference"/>
          <w:sz w:val="16"/>
          <w:szCs w:val="16"/>
        </w:rPr>
        <w:footnoteRef/>
      </w:r>
      <w:r w:rsidRPr="00A30D9E">
        <w:rPr>
          <w:sz w:val="16"/>
          <w:szCs w:val="16"/>
          <w:lang w:val="en-US"/>
        </w:rPr>
        <w:t xml:space="preserve"> </w:t>
      </w:r>
      <w:r w:rsidRPr="00C556CD">
        <w:rPr>
          <w:i/>
          <w:iCs/>
          <w:sz w:val="14"/>
          <w:szCs w:val="14"/>
          <w:lang w:val="en"/>
        </w:rPr>
        <w:t>Cash breakeven without RCI dividend, WCR change &amp; restructuring, excluding AVTOVAZ and Chin</w:t>
      </w:r>
      <w:r w:rsidR="009542DB" w:rsidRPr="00C556CD">
        <w:rPr>
          <w:i/>
          <w:iCs/>
          <w:sz w:val="14"/>
          <w:szCs w:val="14"/>
          <w:lang w:val="en"/>
        </w:rPr>
        <w:t>a</w:t>
      </w:r>
      <w:r w:rsidRPr="00C556CD">
        <w:rPr>
          <w:i/>
          <w:iCs/>
          <w:sz w:val="14"/>
          <w:szCs w:val="14"/>
          <w:lang w:val="en"/>
        </w:rPr>
        <w:t xml:space="preserve"> JVs</w:t>
      </w:r>
    </w:p>
  </w:footnote>
  <w:footnote w:id="4">
    <w:p w14:paraId="6A6C7A2A" w14:textId="053306B1" w:rsidR="001F2A82" w:rsidRPr="00C556CD" w:rsidRDefault="001F2A82">
      <w:pPr>
        <w:pStyle w:val="FootnoteText"/>
        <w:contextualSpacing/>
        <w:rPr>
          <w:i/>
          <w:iCs/>
          <w:sz w:val="14"/>
          <w:szCs w:val="14"/>
          <w:lang w:val="en"/>
        </w:rPr>
      </w:pPr>
      <w:r w:rsidRPr="00A30D9E">
        <w:rPr>
          <w:rStyle w:val="FootnoteReference"/>
          <w:sz w:val="16"/>
          <w:szCs w:val="16"/>
        </w:rPr>
        <w:footnoteRef/>
      </w:r>
      <w:r w:rsidRPr="00A30D9E">
        <w:rPr>
          <w:sz w:val="16"/>
          <w:szCs w:val="16"/>
          <w:lang w:val="en-US"/>
        </w:rPr>
        <w:t xml:space="preserve"> </w:t>
      </w:r>
      <w:r w:rsidRPr="00C556CD">
        <w:rPr>
          <w:i/>
          <w:iCs/>
          <w:sz w:val="14"/>
          <w:szCs w:val="14"/>
          <w:lang w:val="en"/>
        </w:rPr>
        <w:t>These results should be consolidated and formalized by the European Commission in the coming months. CAFE = Corporate Average Fuel Economy</w:t>
      </w:r>
    </w:p>
  </w:footnote>
  <w:footnote w:id="5">
    <w:p w14:paraId="7758BE33" w14:textId="149BF14B" w:rsidR="001F2A82" w:rsidRPr="001F2A82" w:rsidRDefault="001F2A82">
      <w:pPr>
        <w:pStyle w:val="FootnoteText"/>
        <w:contextualSpacing/>
        <w:rPr>
          <w:lang w:val="en-US"/>
        </w:rPr>
      </w:pPr>
      <w:r w:rsidRPr="00A30D9E">
        <w:rPr>
          <w:rStyle w:val="FootnoteReference"/>
          <w:sz w:val="16"/>
          <w:szCs w:val="16"/>
        </w:rPr>
        <w:footnoteRef/>
      </w:r>
      <w:r w:rsidRPr="00A30D9E">
        <w:rPr>
          <w:sz w:val="16"/>
          <w:szCs w:val="16"/>
          <w:lang w:val="en-US"/>
        </w:rPr>
        <w:t xml:space="preserve"> </w:t>
      </w:r>
      <w:r w:rsidRPr="00C556CD">
        <w:rPr>
          <w:i/>
          <w:iCs/>
          <w:sz w:val="14"/>
          <w:szCs w:val="14"/>
          <w:lang w:val="en"/>
        </w:rPr>
        <w:t>The E-TECH range consists of electric vehicles and hybrid engines</w:t>
      </w:r>
    </w:p>
  </w:footnote>
  <w:footnote w:id="6">
    <w:p w14:paraId="6D7C5778" w14:textId="54E1CF94" w:rsidR="00A30D9E" w:rsidRPr="00A30D9E" w:rsidRDefault="00A30D9E">
      <w:pPr>
        <w:pStyle w:val="FootnoteText"/>
        <w:rPr>
          <w:lang w:val="en-US"/>
        </w:rPr>
      </w:pPr>
      <w:r>
        <w:rPr>
          <w:rStyle w:val="FootnoteReference"/>
        </w:rPr>
        <w:footnoteRef/>
      </w:r>
      <w:r w:rsidRPr="00A30D9E">
        <w:rPr>
          <w:lang w:val="en-US"/>
        </w:rPr>
        <w:t xml:space="preserve"> </w:t>
      </w:r>
      <w:proofErr w:type="gramStart"/>
      <w:r w:rsidRPr="00DA2FDF">
        <w:rPr>
          <w:i/>
          <w:iCs/>
          <w:sz w:val="14"/>
          <w:szCs w:val="14"/>
          <w:lang w:val="en"/>
        </w:rPr>
        <w:t>In order to</w:t>
      </w:r>
      <w:proofErr w:type="gramEnd"/>
      <w:r w:rsidRPr="00DA2FDF">
        <w:rPr>
          <w:i/>
          <w:iCs/>
          <w:sz w:val="14"/>
          <w:szCs w:val="14"/>
          <w:lang w:val="en"/>
        </w:rPr>
        <w:t xml:space="preserve"> analyze the variation in consolidated revenue at constant exchange rates, Renault Group recalculates the revenue for the current financial year by applying average exchange rates of the previous period.</w:t>
      </w:r>
    </w:p>
  </w:footnote>
  <w:footnote w:id="7">
    <w:p w14:paraId="78C41E3E" w14:textId="77777777" w:rsidR="003858B9" w:rsidRPr="00851208" w:rsidRDefault="003858B9" w:rsidP="003858B9">
      <w:pPr>
        <w:pStyle w:val="FootnoteText"/>
        <w:rPr>
          <w:lang w:val="en-US"/>
        </w:rPr>
      </w:pPr>
      <w:r>
        <w:rPr>
          <w:rStyle w:val="FootnoteReference"/>
          <w:lang w:val="en"/>
        </w:rPr>
        <w:footnoteRef/>
      </w:r>
      <w:r>
        <w:rPr>
          <w:lang w:val="en"/>
        </w:rPr>
        <w:t xml:space="preserve"> </w:t>
      </w:r>
      <w:proofErr w:type="gramStart"/>
      <w:r w:rsidRPr="00DA2FDF">
        <w:rPr>
          <w:i/>
          <w:iCs/>
          <w:sz w:val="14"/>
          <w:szCs w:val="14"/>
          <w:lang w:val="en"/>
        </w:rPr>
        <w:t>The ”Automotive</w:t>
      </w:r>
      <w:proofErr w:type="gramEnd"/>
      <w:r w:rsidRPr="00DA2FDF">
        <w:rPr>
          <w:i/>
          <w:iCs/>
          <w:sz w:val="14"/>
          <w:szCs w:val="14"/>
          <w:lang w:val="en"/>
        </w:rPr>
        <w:t>” operational scope includes AVTOVAZ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0E983" w14:textId="77777777" w:rsidR="00F22D0C" w:rsidRDefault="00F22D0C" w:rsidP="00F22D0C">
    <w:pPr>
      <w:pStyle w:val="Header"/>
      <w:pBdr>
        <w:bottom w:val="single" w:sz="8" w:space="15" w:color="auto"/>
      </w:pBdr>
    </w:pPr>
    <w:r>
      <w:rPr>
        <w:noProof/>
        <w:lang w:eastAsia="fr-FR"/>
      </w:rPr>
      <w:drawing>
        <wp:inline distT="0" distB="0" distL="0" distR="0" wp14:anchorId="2D332B88" wp14:editId="1F19BCCD">
          <wp:extent cx="972000" cy="4397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972000" cy="4397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DD613" w14:textId="77777777" w:rsidR="00A602D8" w:rsidRDefault="00F22D0C" w:rsidP="00F22D0C">
    <w:pPr>
      <w:pStyle w:val="Header"/>
      <w:pBdr>
        <w:bottom w:val="single" w:sz="8" w:space="15" w:color="auto"/>
      </w:pBdr>
    </w:pPr>
    <w:r>
      <w:rPr>
        <w:noProof/>
        <w:lang w:eastAsia="fr-FR"/>
      </w:rPr>
      <w:drawing>
        <wp:inline distT="0" distB="0" distL="0" distR="0" wp14:anchorId="396CC762" wp14:editId="1D29DC4F">
          <wp:extent cx="972000" cy="43970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GROUP_LOGO_FULL_NOIR_RVB.jpg"/>
                  <pic:cNvPicPr/>
                </pic:nvPicPr>
                <pic:blipFill>
                  <a:blip r:embed="rId1">
                    <a:extLst>
                      <a:ext uri="{28A0092B-C50C-407E-A947-70E740481C1C}">
                        <a14:useLocalDpi xmlns:a14="http://schemas.microsoft.com/office/drawing/2010/main" val="0"/>
                      </a:ext>
                    </a:extLst>
                  </a:blip>
                  <a:stretch>
                    <a:fillRect/>
                  </a:stretch>
                </pic:blipFill>
                <pic:spPr>
                  <a:xfrm>
                    <a:off x="0" y="0"/>
                    <a:ext cx="972000" cy="4397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338C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B6BB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F8E5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621E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F40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65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E6D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2A1B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8E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AF86A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1DC"/>
    <w:multiLevelType w:val="multilevel"/>
    <w:tmpl w:val="B39053A4"/>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6A752E3"/>
    <w:multiLevelType w:val="multilevel"/>
    <w:tmpl w:val="268ADE8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6DB1E3B"/>
    <w:multiLevelType w:val="hybridMultilevel"/>
    <w:tmpl w:val="74A41D22"/>
    <w:lvl w:ilvl="0" w:tplc="AA4C9BF4">
      <w:numFmt w:val="bullet"/>
      <w:lvlText w:val="-"/>
      <w:lvlJc w:val="left"/>
      <w:pPr>
        <w:ind w:left="1709" w:hanging="360"/>
      </w:pPr>
      <w:rPr>
        <w:rFonts w:ascii="Arial" w:eastAsiaTheme="minorHAnsi" w:hAnsi="Arial" w:cs="Arial" w:hint="default"/>
      </w:rPr>
    </w:lvl>
    <w:lvl w:ilvl="1" w:tplc="040C0003" w:tentative="1">
      <w:start w:val="1"/>
      <w:numFmt w:val="bullet"/>
      <w:lvlText w:val="o"/>
      <w:lvlJc w:val="left"/>
      <w:pPr>
        <w:ind w:left="2429" w:hanging="360"/>
      </w:pPr>
      <w:rPr>
        <w:rFonts w:ascii="Courier New" w:hAnsi="Courier New" w:cs="Courier New" w:hint="default"/>
      </w:rPr>
    </w:lvl>
    <w:lvl w:ilvl="2" w:tplc="040C0005" w:tentative="1">
      <w:start w:val="1"/>
      <w:numFmt w:val="bullet"/>
      <w:lvlText w:val=""/>
      <w:lvlJc w:val="left"/>
      <w:pPr>
        <w:ind w:left="3149" w:hanging="360"/>
      </w:pPr>
      <w:rPr>
        <w:rFonts w:ascii="Wingdings" w:hAnsi="Wingdings" w:hint="default"/>
      </w:rPr>
    </w:lvl>
    <w:lvl w:ilvl="3" w:tplc="040C0001" w:tentative="1">
      <w:start w:val="1"/>
      <w:numFmt w:val="bullet"/>
      <w:lvlText w:val=""/>
      <w:lvlJc w:val="left"/>
      <w:pPr>
        <w:ind w:left="3869" w:hanging="360"/>
      </w:pPr>
      <w:rPr>
        <w:rFonts w:ascii="Symbol" w:hAnsi="Symbol" w:hint="default"/>
      </w:rPr>
    </w:lvl>
    <w:lvl w:ilvl="4" w:tplc="040C0003" w:tentative="1">
      <w:start w:val="1"/>
      <w:numFmt w:val="bullet"/>
      <w:lvlText w:val="o"/>
      <w:lvlJc w:val="left"/>
      <w:pPr>
        <w:ind w:left="4589" w:hanging="360"/>
      </w:pPr>
      <w:rPr>
        <w:rFonts w:ascii="Courier New" w:hAnsi="Courier New" w:cs="Courier New" w:hint="default"/>
      </w:rPr>
    </w:lvl>
    <w:lvl w:ilvl="5" w:tplc="040C0005" w:tentative="1">
      <w:start w:val="1"/>
      <w:numFmt w:val="bullet"/>
      <w:lvlText w:val=""/>
      <w:lvlJc w:val="left"/>
      <w:pPr>
        <w:ind w:left="5309" w:hanging="360"/>
      </w:pPr>
      <w:rPr>
        <w:rFonts w:ascii="Wingdings" w:hAnsi="Wingdings" w:hint="default"/>
      </w:rPr>
    </w:lvl>
    <w:lvl w:ilvl="6" w:tplc="040C0001" w:tentative="1">
      <w:start w:val="1"/>
      <w:numFmt w:val="bullet"/>
      <w:lvlText w:val=""/>
      <w:lvlJc w:val="left"/>
      <w:pPr>
        <w:ind w:left="6029" w:hanging="360"/>
      </w:pPr>
      <w:rPr>
        <w:rFonts w:ascii="Symbol" w:hAnsi="Symbol" w:hint="default"/>
      </w:rPr>
    </w:lvl>
    <w:lvl w:ilvl="7" w:tplc="040C0003" w:tentative="1">
      <w:start w:val="1"/>
      <w:numFmt w:val="bullet"/>
      <w:lvlText w:val="o"/>
      <w:lvlJc w:val="left"/>
      <w:pPr>
        <w:ind w:left="6749" w:hanging="360"/>
      </w:pPr>
      <w:rPr>
        <w:rFonts w:ascii="Courier New" w:hAnsi="Courier New" w:cs="Courier New" w:hint="default"/>
      </w:rPr>
    </w:lvl>
    <w:lvl w:ilvl="8" w:tplc="040C0005" w:tentative="1">
      <w:start w:val="1"/>
      <w:numFmt w:val="bullet"/>
      <w:lvlText w:val=""/>
      <w:lvlJc w:val="left"/>
      <w:pPr>
        <w:ind w:left="7469" w:hanging="360"/>
      </w:pPr>
      <w:rPr>
        <w:rFonts w:ascii="Wingdings" w:hAnsi="Wingdings" w:hint="default"/>
      </w:rPr>
    </w:lvl>
  </w:abstractNum>
  <w:abstractNum w:abstractNumId="13" w15:restartNumberingAfterBreak="0">
    <w:nsid w:val="0E3A6F6A"/>
    <w:multiLevelType w:val="hybridMultilevel"/>
    <w:tmpl w:val="2F30C5B4"/>
    <w:lvl w:ilvl="0" w:tplc="E18EC392">
      <w:numFmt w:val="bullet"/>
      <w:lvlText w:val="•"/>
      <w:lvlJc w:val="left"/>
      <w:pPr>
        <w:ind w:left="1440" w:hanging="360"/>
      </w:pPr>
      <w:rPr>
        <w:rFonts w:ascii="Arial" w:eastAsia="Arial"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137B1324"/>
    <w:multiLevelType w:val="hybridMultilevel"/>
    <w:tmpl w:val="10F27D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14EC65BA"/>
    <w:multiLevelType w:val="hybridMultilevel"/>
    <w:tmpl w:val="E5442844"/>
    <w:lvl w:ilvl="0" w:tplc="C0262A02">
      <w:start w:val="5"/>
      <w:numFmt w:val="bullet"/>
      <w:lvlText w:val="-"/>
      <w:lvlJc w:val="left"/>
      <w:pPr>
        <w:ind w:left="720" w:hanging="360"/>
      </w:pPr>
      <w:rPr>
        <w:rFonts w:ascii="Renault Group" w:eastAsiaTheme="minorHAnsi" w:hAnsi="Renault Group"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A241551"/>
    <w:multiLevelType w:val="hybridMultilevel"/>
    <w:tmpl w:val="F500C964"/>
    <w:lvl w:ilvl="0" w:tplc="4516A89C">
      <w:start w:val="5"/>
      <w:numFmt w:val="bullet"/>
      <w:lvlText w:val="-"/>
      <w:lvlJc w:val="left"/>
      <w:pPr>
        <w:ind w:left="720" w:hanging="360"/>
      </w:pPr>
      <w:rPr>
        <w:rFonts w:ascii="Renault Group" w:eastAsiaTheme="minorHAnsi" w:hAnsi="Renault Group" w:cstheme="minorBid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B86C3A"/>
    <w:multiLevelType w:val="multilevel"/>
    <w:tmpl w:val="96968CE8"/>
    <w:lvl w:ilvl="0">
      <w:start w:val="1"/>
      <w:numFmt w:val="bullet"/>
      <w:lvlText w:val="o"/>
      <w:lvlJc w:val="left"/>
      <w:pPr>
        <w:ind w:left="720" w:hanging="360"/>
      </w:pPr>
      <w:rPr>
        <w:rFonts w:ascii="Courier New" w:eastAsia="Courier New" w:hAnsi="Courier New" w:cs="Courier New"/>
      </w:rPr>
    </w:lvl>
    <w:lvl w:ilvl="1">
      <w:start w:val="1"/>
      <w:numFmt w:val="bullet"/>
      <w:lvlText w:val="-"/>
      <w:lvlJc w:val="left"/>
      <w:pPr>
        <w:ind w:left="1440" w:hanging="360"/>
      </w:pPr>
      <w:rPr>
        <w:rFonts w:ascii="Calibri" w:eastAsiaTheme="minorHAnsi" w:hAnsi="Calibri" w:cstheme="minorBidi"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3127A1A"/>
    <w:multiLevelType w:val="hybridMultilevel"/>
    <w:tmpl w:val="1B866D46"/>
    <w:lvl w:ilvl="0" w:tplc="942E1B5A">
      <w:start w:val="1"/>
      <w:numFmt w:val="bullet"/>
      <w:lvlText w:val="•"/>
      <w:lvlJc w:val="left"/>
      <w:pPr>
        <w:tabs>
          <w:tab w:val="num" w:pos="720"/>
        </w:tabs>
        <w:ind w:left="720" w:hanging="360"/>
      </w:pPr>
      <w:rPr>
        <w:rFonts w:ascii="Arial" w:hAnsi="Arial" w:hint="default"/>
      </w:rPr>
    </w:lvl>
    <w:lvl w:ilvl="1" w:tplc="96BC1294" w:tentative="1">
      <w:start w:val="1"/>
      <w:numFmt w:val="bullet"/>
      <w:lvlText w:val="•"/>
      <w:lvlJc w:val="left"/>
      <w:pPr>
        <w:tabs>
          <w:tab w:val="num" w:pos="1440"/>
        </w:tabs>
        <w:ind w:left="1440" w:hanging="360"/>
      </w:pPr>
      <w:rPr>
        <w:rFonts w:ascii="Arial" w:hAnsi="Arial" w:hint="default"/>
      </w:rPr>
    </w:lvl>
    <w:lvl w:ilvl="2" w:tplc="22EC08CC" w:tentative="1">
      <w:start w:val="1"/>
      <w:numFmt w:val="bullet"/>
      <w:lvlText w:val="•"/>
      <w:lvlJc w:val="left"/>
      <w:pPr>
        <w:tabs>
          <w:tab w:val="num" w:pos="2160"/>
        </w:tabs>
        <w:ind w:left="2160" w:hanging="360"/>
      </w:pPr>
      <w:rPr>
        <w:rFonts w:ascii="Arial" w:hAnsi="Arial" w:hint="default"/>
      </w:rPr>
    </w:lvl>
    <w:lvl w:ilvl="3" w:tplc="CEAC33D6" w:tentative="1">
      <w:start w:val="1"/>
      <w:numFmt w:val="bullet"/>
      <w:lvlText w:val="•"/>
      <w:lvlJc w:val="left"/>
      <w:pPr>
        <w:tabs>
          <w:tab w:val="num" w:pos="2880"/>
        </w:tabs>
        <w:ind w:left="2880" w:hanging="360"/>
      </w:pPr>
      <w:rPr>
        <w:rFonts w:ascii="Arial" w:hAnsi="Arial" w:hint="default"/>
      </w:rPr>
    </w:lvl>
    <w:lvl w:ilvl="4" w:tplc="26A293B2" w:tentative="1">
      <w:start w:val="1"/>
      <w:numFmt w:val="bullet"/>
      <w:lvlText w:val="•"/>
      <w:lvlJc w:val="left"/>
      <w:pPr>
        <w:tabs>
          <w:tab w:val="num" w:pos="3600"/>
        </w:tabs>
        <w:ind w:left="3600" w:hanging="360"/>
      </w:pPr>
      <w:rPr>
        <w:rFonts w:ascii="Arial" w:hAnsi="Arial" w:hint="default"/>
      </w:rPr>
    </w:lvl>
    <w:lvl w:ilvl="5" w:tplc="9D8A4C0C" w:tentative="1">
      <w:start w:val="1"/>
      <w:numFmt w:val="bullet"/>
      <w:lvlText w:val="•"/>
      <w:lvlJc w:val="left"/>
      <w:pPr>
        <w:tabs>
          <w:tab w:val="num" w:pos="4320"/>
        </w:tabs>
        <w:ind w:left="4320" w:hanging="360"/>
      </w:pPr>
      <w:rPr>
        <w:rFonts w:ascii="Arial" w:hAnsi="Arial" w:hint="default"/>
      </w:rPr>
    </w:lvl>
    <w:lvl w:ilvl="6" w:tplc="C55E2E72" w:tentative="1">
      <w:start w:val="1"/>
      <w:numFmt w:val="bullet"/>
      <w:lvlText w:val="•"/>
      <w:lvlJc w:val="left"/>
      <w:pPr>
        <w:tabs>
          <w:tab w:val="num" w:pos="5040"/>
        </w:tabs>
        <w:ind w:left="5040" w:hanging="360"/>
      </w:pPr>
      <w:rPr>
        <w:rFonts w:ascii="Arial" w:hAnsi="Arial" w:hint="default"/>
      </w:rPr>
    </w:lvl>
    <w:lvl w:ilvl="7" w:tplc="4AC00012" w:tentative="1">
      <w:start w:val="1"/>
      <w:numFmt w:val="bullet"/>
      <w:lvlText w:val="•"/>
      <w:lvlJc w:val="left"/>
      <w:pPr>
        <w:tabs>
          <w:tab w:val="num" w:pos="5760"/>
        </w:tabs>
        <w:ind w:left="5760" w:hanging="360"/>
      </w:pPr>
      <w:rPr>
        <w:rFonts w:ascii="Arial" w:hAnsi="Arial" w:hint="default"/>
      </w:rPr>
    </w:lvl>
    <w:lvl w:ilvl="8" w:tplc="21401586">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36E04"/>
    <w:multiLevelType w:val="multilevel"/>
    <w:tmpl w:val="C63EE4D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4D2937"/>
    <w:multiLevelType w:val="hybridMultilevel"/>
    <w:tmpl w:val="5D18C250"/>
    <w:lvl w:ilvl="0" w:tplc="FC0AC2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7BF4BB5"/>
    <w:multiLevelType w:val="hybridMultilevel"/>
    <w:tmpl w:val="7C4298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0A2203"/>
    <w:multiLevelType w:val="hybridMultilevel"/>
    <w:tmpl w:val="0D7216C8"/>
    <w:lvl w:ilvl="0" w:tplc="53DA36D0">
      <w:start w:val="1"/>
      <w:numFmt w:val="bullet"/>
      <w:lvlText w:val=""/>
      <w:lvlJc w:val="left"/>
      <w:pPr>
        <w:tabs>
          <w:tab w:val="num" w:pos="720"/>
        </w:tabs>
        <w:ind w:left="720" w:hanging="360"/>
      </w:pPr>
      <w:rPr>
        <w:rFonts w:ascii="Wingdings" w:hAnsi="Wingdings" w:hint="default"/>
      </w:rPr>
    </w:lvl>
    <w:lvl w:ilvl="1" w:tplc="2AB02A0A">
      <w:start w:val="1"/>
      <w:numFmt w:val="bullet"/>
      <w:lvlText w:val=""/>
      <w:lvlJc w:val="left"/>
      <w:pPr>
        <w:tabs>
          <w:tab w:val="num" w:pos="1440"/>
        </w:tabs>
        <w:ind w:left="1440" w:hanging="360"/>
      </w:pPr>
      <w:rPr>
        <w:rFonts w:ascii="Wingdings" w:hAnsi="Wingdings" w:hint="default"/>
      </w:rPr>
    </w:lvl>
    <w:lvl w:ilvl="2" w:tplc="119615F0" w:tentative="1">
      <w:start w:val="1"/>
      <w:numFmt w:val="bullet"/>
      <w:lvlText w:val=""/>
      <w:lvlJc w:val="left"/>
      <w:pPr>
        <w:tabs>
          <w:tab w:val="num" w:pos="2160"/>
        </w:tabs>
        <w:ind w:left="2160" w:hanging="360"/>
      </w:pPr>
      <w:rPr>
        <w:rFonts w:ascii="Wingdings" w:hAnsi="Wingdings" w:hint="default"/>
      </w:rPr>
    </w:lvl>
    <w:lvl w:ilvl="3" w:tplc="ED1CF782" w:tentative="1">
      <w:start w:val="1"/>
      <w:numFmt w:val="bullet"/>
      <w:lvlText w:val=""/>
      <w:lvlJc w:val="left"/>
      <w:pPr>
        <w:tabs>
          <w:tab w:val="num" w:pos="2880"/>
        </w:tabs>
        <w:ind w:left="2880" w:hanging="360"/>
      </w:pPr>
      <w:rPr>
        <w:rFonts w:ascii="Wingdings" w:hAnsi="Wingdings" w:hint="default"/>
      </w:rPr>
    </w:lvl>
    <w:lvl w:ilvl="4" w:tplc="BB1467C2" w:tentative="1">
      <w:start w:val="1"/>
      <w:numFmt w:val="bullet"/>
      <w:lvlText w:val=""/>
      <w:lvlJc w:val="left"/>
      <w:pPr>
        <w:tabs>
          <w:tab w:val="num" w:pos="3600"/>
        </w:tabs>
        <w:ind w:left="3600" w:hanging="360"/>
      </w:pPr>
      <w:rPr>
        <w:rFonts w:ascii="Wingdings" w:hAnsi="Wingdings" w:hint="default"/>
      </w:rPr>
    </w:lvl>
    <w:lvl w:ilvl="5" w:tplc="F20C3ADC" w:tentative="1">
      <w:start w:val="1"/>
      <w:numFmt w:val="bullet"/>
      <w:lvlText w:val=""/>
      <w:lvlJc w:val="left"/>
      <w:pPr>
        <w:tabs>
          <w:tab w:val="num" w:pos="4320"/>
        </w:tabs>
        <w:ind w:left="4320" w:hanging="360"/>
      </w:pPr>
      <w:rPr>
        <w:rFonts w:ascii="Wingdings" w:hAnsi="Wingdings" w:hint="default"/>
      </w:rPr>
    </w:lvl>
    <w:lvl w:ilvl="6" w:tplc="73169D96" w:tentative="1">
      <w:start w:val="1"/>
      <w:numFmt w:val="bullet"/>
      <w:lvlText w:val=""/>
      <w:lvlJc w:val="left"/>
      <w:pPr>
        <w:tabs>
          <w:tab w:val="num" w:pos="5040"/>
        </w:tabs>
        <w:ind w:left="5040" w:hanging="360"/>
      </w:pPr>
      <w:rPr>
        <w:rFonts w:ascii="Wingdings" w:hAnsi="Wingdings" w:hint="default"/>
      </w:rPr>
    </w:lvl>
    <w:lvl w:ilvl="7" w:tplc="0E80890E" w:tentative="1">
      <w:start w:val="1"/>
      <w:numFmt w:val="bullet"/>
      <w:lvlText w:val=""/>
      <w:lvlJc w:val="left"/>
      <w:pPr>
        <w:tabs>
          <w:tab w:val="num" w:pos="5760"/>
        </w:tabs>
        <w:ind w:left="5760" w:hanging="360"/>
      </w:pPr>
      <w:rPr>
        <w:rFonts w:ascii="Wingdings" w:hAnsi="Wingdings" w:hint="default"/>
      </w:rPr>
    </w:lvl>
    <w:lvl w:ilvl="8" w:tplc="812AA6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658E3"/>
    <w:multiLevelType w:val="hybridMultilevel"/>
    <w:tmpl w:val="51208F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B512EF3"/>
    <w:multiLevelType w:val="multilevel"/>
    <w:tmpl w:val="DC72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4A375E"/>
    <w:multiLevelType w:val="hybridMultilevel"/>
    <w:tmpl w:val="7C7E5996"/>
    <w:lvl w:ilvl="0" w:tplc="4D088B48">
      <w:start w:val="1"/>
      <w:numFmt w:val="bullet"/>
      <w:lvlText w:val="•"/>
      <w:lvlJc w:val="left"/>
      <w:pPr>
        <w:tabs>
          <w:tab w:val="num" w:pos="720"/>
        </w:tabs>
        <w:ind w:left="720" w:hanging="360"/>
      </w:pPr>
      <w:rPr>
        <w:rFonts w:ascii="Arial" w:hAnsi="Arial" w:hint="default"/>
      </w:rPr>
    </w:lvl>
    <w:lvl w:ilvl="1" w:tplc="AA142E52" w:tentative="1">
      <w:start w:val="1"/>
      <w:numFmt w:val="bullet"/>
      <w:lvlText w:val="•"/>
      <w:lvlJc w:val="left"/>
      <w:pPr>
        <w:tabs>
          <w:tab w:val="num" w:pos="1440"/>
        </w:tabs>
        <w:ind w:left="1440" w:hanging="360"/>
      </w:pPr>
      <w:rPr>
        <w:rFonts w:ascii="Arial" w:hAnsi="Arial" w:hint="default"/>
      </w:rPr>
    </w:lvl>
    <w:lvl w:ilvl="2" w:tplc="4E8A6CA8" w:tentative="1">
      <w:start w:val="1"/>
      <w:numFmt w:val="bullet"/>
      <w:lvlText w:val="•"/>
      <w:lvlJc w:val="left"/>
      <w:pPr>
        <w:tabs>
          <w:tab w:val="num" w:pos="2160"/>
        </w:tabs>
        <w:ind w:left="2160" w:hanging="360"/>
      </w:pPr>
      <w:rPr>
        <w:rFonts w:ascii="Arial" w:hAnsi="Arial" w:hint="default"/>
      </w:rPr>
    </w:lvl>
    <w:lvl w:ilvl="3" w:tplc="DF707BF4" w:tentative="1">
      <w:start w:val="1"/>
      <w:numFmt w:val="bullet"/>
      <w:lvlText w:val="•"/>
      <w:lvlJc w:val="left"/>
      <w:pPr>
        <w:tabs>
          <w:tab w:val="num" w:pos="2880"/>
        </w:tabs>
        <w:ind w:left="2880" w:hanging="360"/>
      </w:pPr>
      <w:rPr>
        <w:rFonts w:ascii="Arial" w:hAnsi="Arial" w:hint="default"/>
      </w:rPr>
    </w:lvl>
    <w:lvl w:ilvl="4" w:tplc="B4D03CFE" w:tentative="1">
      <w:start w:val="1"/>
      <w:numFmt w:val="bullet"/>
      <w:lvlText w:val="•"/>
      <w:lvlJc w:val="left"/>
      <w:pPr>
        <w:tabs>
          <w:tab w:val="num" w:pos="3600"/>
        </w:tabs>
        <w:ind w:left="3600" w:hanging="360"/>
      </w:pPr>
      <w:rPr>
        <w:rFonts w:ascii="Arial" w:hAnsi="Arial" w:hint="default"/>
      </w:rPr>
    </w:lvl>
    <w:lvl w:ilvl="5" w:tplc="6FD6C3B8" w:tentative="1">
      <w:start w:val="1"/>
      <w:numFmt w:val="bullet"/>
      <w:lvlText w:val="•"/>
      <w:lvlJc w:val="left"/>
      <w:pPr>
        <w:tabs>
          <w:tab w:val="num" w:pos="4320"/>
        </w:tabs>
        <w:ind w:left="4320" w:hanging="360"/>
      </w:pPr>
      <w:rPr>
        <w:rFonts w:ascii="Arial" w:hAnsi="Arial" w:hint="default"/>
      </w:rPr>
    </w:lvl>
    <w:lvl w:ilvl="6" w:tplc="1B8E9D36" w:tentative="1">
      <w:start w:val="1"/>
      <w:numFmt w:val="bullet"/>
      <w:lvlText w:val="•"/>
      <w:lvlJc w:val="left"/>
      <w:pPr>
        <w:tabs>
          <w:tab w:val="num" w:pos="5040"/>
        </w:tabs>
        <w:ind w:left="5040" w:hanging="360"/>
      </w:pPr>
      <w:rPr>
        <w:rFonts w:ascii="Arial" w:hAnsi="Arial" w:hint="default"/>
      </w:rPr>
    </w:lvl>
    <w:lvl w:ilvl="7" w:tplc="98322086">
      <w:start w:val="1"/>
      <w:numFmt w:val="bullet"/>
      <w:lvlText w:val="•"/>
      <w:lvlJc w:val="left"/>
      <w:pPr>
        <w:tabs>
          <w:tab w:val="num" w:pos="5760"/>
        </w:tabs>
        <w:ind w:left="5760" w:hanging="360"/>
      </w:pPr>
      <w:rPr>
        <w:rFonts w:ascii="Arial" w:hAnsi="Arial" w:hint="default"/>
      </w:rPr>
    </w:lvl>
    <w:lvl w:ilvl="8" w:tplc="0734D23E">
      <w:numFmt w:val="bullet"/>
      <w:lvlText w:val="•"/>
      <w:lvlJc w:val="left"/>
      <w:pPr>
        <w:tabs>
          <w:tab w:val="num" w:pos="6480"/>
        </w:tabs>
        <w:ind w:left="6480" w:hanging="360"/>
      </w:pPr>
      <w:rPr>
        <w:rFonts w:ascii="Arial" w:hAnsi="Arial" w:hint="default"/>
      </w:rPr>
    </w:lvl>
  </w:abstractNum>
  <w:abstractNum w:abstractNumId="26" w15:restartNumberingAfterBreak="0">
    <w:nsid w:val="558170D6"/>
    <w:multiLevelType w:val="hybridMultilevel"/>
    <w:tmpl w:val="FF3C54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215861"/>
    <w:multiLevelType w:val="hybridMultilevel"/>
    <w:tmpl w:val="E44257C0"/>
    <w:lvl w:ilvl="0" w:tplc="7A3CD466">
      <w:numFmt w:val="bullet"/>
      <w:lvlText w:val="-"/>
      <w:lvlJc w:val="left"/>
      <w:pPr>
        <w:ind w:left="2484" w:hanging="360"/>
      </w:pPr>
      <w:rPr>
        <w:rFonts w:ascii="Renault Group" w:eastAsiaTheme="minorHAnsi" w:hAnsi="Renault Group" w:cstheme="minorBidi"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8" w15:restartNumberingAfterBreak="0">
    <w:nsid w:val="622563E8"/>
    <w:multiLevelType w:val="hybridMultilevel"/>
    <w:tmpl w:val="EB4EB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906D70"/>
    <w:multiLevelType w:val="hybridMultilevel"/>
    <w:tmpl w:val="81FAB5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4001B97"/>
    <w:multiLevelType w:val="hybridMultilevel"/>
    <w:tmpl w:val="3D6E2B76"/>
    <w:lvl w:ilvl="0" w:tplc="ACC6C5C0">
      <w:start w:val="1"/>
      <w:numFmt w:val="bullet"/>
      <w:lvlText w:val=""/>
      <w:lvlJc w:val="left"/>
      <w:pPr>
        <w:tabs>
          <w:tab w:val="num" w:pos="720"/>
        </w:tabs>
        <w:ind w:left="720" w:hanging="360"/>
      </w:pPr>
      <w:rPr>
        <w:rFonts w:ascii="Wingdings" w:hAnsi="Wingdings" w:hint="default"/>
      </w:rPr>
    </w:lvl>
    <w:lvl w:ilvl="1" w:tplc="F8B6071C" w:tentative="1">
      <w:start w:val="1"/>
      <w:numFmt w:val="bullet"/>
      <w:lvlText w:val=""/>
      <w:lvlJc w:val="left"/>
      <w:pPr>
        <w:tabs>
          <w:tab w:val="num" w:pos="1440"/>
        </w:tabs>
        <w:ind w:left="1440" w:hanging="360"/>
      </w:pPr>
      <w:rPr>
        <w:rFonts w:ascii="Wingdings" w:hAnsi="Wingdings" w:hint="default"/>
      </w:rPr>
    </w:lvl>
    <w:lvl w:ilvl="2" w:tplc="27FAF018" w:tentative="1">
      <w:start w:val="1"/>
      <w:numFmt w:val="bullet"/>
      <w:lvlText w:val=""/>
      <w:lvlJc w:val="left"/>
      <w:pPr>
        <w:tabs>
          <w:tab w:val="num" w:pos="2160"/>
        </w:tabs>
        <w:ind w:left="2160" w:hanging="360"/>
      </w:pPr>
      <w:rPr>
        <w:rFonts w:ascii="Wingdings" w:hAnsi="Wingdings" w:hint="default"/>
      </w:rPr>
    </w:lvl>
    <w:lvl w:ilvl="3" w:tplc="4BE4DB58" w:tentative="1">
      <w:start w:val="1"/>
      <w:numFmt w:val="bullet"/>
      <w:lvlText w:val=""/>
      <w:lvlJc w:val="left"/>
      <w:pPr>
        <w:tabs>
          <w:tab w:val="num" w:pos="2880"/>
        </w:tabs>
        <w:ind w:left="2880" w:hanging="360"/>
      </w:pPr>
      <w:rPr>
        <w:rFonts w:ascii="Wingdings" w:hAnsi="Wingdings" w:hint="default"/>
      </w:rPr>
    </w:lvl>
    <w:lvl w:ilvl="4" w:tplc="6E7E2F66" w:tentative="1">
      <w:start w:val="1"/>
      <w:numFmt w:val="bullet"/>
      <w:lvlText w:val=""/>
      <w:lvlJc w:val="left"/>
      <w:pPr>
        <w:tabs>
          <w:tab w:val="num" w:pos="3600"/>
        </w:tabs>
        <w:ind w:left="3600" w:hanging="360"/>
      </w:pPr>
      <w:rPr>
        <w:rFonts w:ascii="Wingdings" w:hAnsi="Wingdings" w:hint="default"/>
      </w:rPr>
    </w:lvl>
    <w:lvl w:ilvl="5" w:tplc="D0A27D10" w:tentative="1">
      <w:start w:val="1"/>
      <w:numFmt w:val="bullet"/>
      <w:lvlText w:val=""/>
      <w:lvlJc w:val="left"/>
      <w:pPr>
        <w:tabs>
          <w:tab w:val="num" w:pos="4320"/>
        </w:tabs>
        <w:ind w:left="4320" w:hanging="360"/>
      </w:pPr>
      <w:rPr>
        <w:rFonts w:ascii="Wingdings" w:hAnsi="Wingdings" w:hint="default"/>
      </w:rPr>
    </w:lvl>
    <w:lvl w:ilvl="6" w:tplc="72B64E8E" w:tentative="1">
      <w:start w:val="1"/>
      <w:numFmt w:val="bullet"/>
      <w:lvlText w:val=""/>
      <w:lvlJc w:val="left"/>
      <w:pPr>
        <w:tabs>
          <w:tab w:val="num" w:pos="5040"/>
        </w:tabs>
        <w:ind w:left="5040" w:hanging="360"/>
      </w:pPr>
      <w:rPr>
        <w:rFonts w:ascii="Wingdings" w:hAnsi="Wingdings" w:hint="default"/>
      </w:rPr>
    </w:lvl>
    <w:lvl w:ilvl="7" w:tplc="209AFA8C" w:tentative="1">
      <w:start w:val="1"/>
      <w:numFmt w:val="bullet"/>
      <w:lvlText w:val=""/>
      <w:lvlJc w:val="left"/>
      <w:pPr>
        <w:tabs>
          <w:tab w:val="num" w:pos="5760"/>
        </w:tabs>
        <w:ind w:left="5760" w:hanging="360"/>
      </w:pPr>
      <w:rPr>
        <w:rFonts w:ascii="Wingdings" w:hAnsi="Wingdings" w:hint="default"/>
      </w:rPr>
    </w:lvl>
    <w:lvl w:ilvl="8" w:tplc="71A4027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760A2"/>
    <w:multiLevelType w:val="hybridMultilevel"/>
    <w:tmpl w:val="55481E48"/>
    <w:lvl w:ilvl="0" w:tplc="6BBC6A7A">
      <w:start w:val="5"/>
      <w:numFmt w:val="bullet"/>
      <w:lvlText w:val="-"/>
      <w:lvlJc w:val="left"/>
      <w:pPr>
        <w:ind w:left="720" w:hanging="360"/>
      </w:pPr>
      <w:rPr>
        <w:rFonts w:ascii="Renault Group" w:eastAsiaTheme="minorHAnsi" w:hAnsi="Renault Group"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8715792"/>
    <w:multiLevelType w:val="hybridMultilevel"/>
    <w:tmpl w:val="8D58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04DD1"/>
    <w:multiLevelType w:val="hybridMultilevel"/>
    <w:tmpl w:val="32101274"/>
    <w:lvl w:ilvl="0" w:tplc="97ECAE5A">
      <w:start w:val="5"/>
      <w:numFmt w:val="bullet"/>
      <w:lvlText w:val="-"/>
      <w:lvlJc w:val="left"/>
      <w:pPr>
        <w:ind w:left="720" w:hanging="360"/>
      </w:pPr>
      <w:rPr>
        <w:rFonts w:ascii="Renault Group" w:eastAsiaTheme="minorHAnsi" w:hAnsi="Renault Group"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D51B80"/>
    <w:multiLevelType w:val="hybridMultilevel"/>
    <w:tmpl w:val="46F209B4"/>
    <w:lvl w:ilvl="0" w:tplc="040C0003">
      <w:start w:val="1"/>
      <w:numFmt w:val="bullet"/>
      <w:lvlText w:val="o"/>
      <w:lvlJc w:val="left"/>
      <w:pPr>
        <w:ind w:left="720" w:hanging="360"/>
      </w:pPr>
      <w:rPr>
        <w:rFonts w:ascii="Courier New" w:hAnsi="Courier New" w:cs="Courier New" w:hint="default"/>
      </w:rPr>
    </w:lvl>
    <w:lvl w:ilvl="1" w:tplc="4C20D28E">
      <w:start w:val="1"/>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7EDF7CC1"/>
    <w:multiLevelType w:val="multilevel"/>
    <w:tmpl w:val="A3A2138E"/>
    <w:lvl w:ilvl="0">
      <w:start w:val="1"/>
      <w:numFmt w:val="bullet"/>
      <w:pStyle w:val="RGPuce1"/>
      <w:lvlText w:val=""/>
      <w:lvlJc w:val="left"/>
      <w:pPr>
        <w:ind w:left="284" w:hanging="284"/>
      </w:pPr>
      <w:rPr>
        <w:rFonts w:ascii="Symbol" w:hAnsi="Symbol" w:hint="default"/>
        <w:color w:val="auto"/>
      </w:rPr>
    </w:lvl>
    <w:lvl w:ilvl="1">
      <w:start w:val="1"/>
      <w:numFmt w:val="bullet"/>
      <w:pStyle w:val="RGPuce2"/>
      <w:lvlText w:val="•"/>
      <w:lvlJc w:val="left"/>
      <w:pPr>
        <w:ind w:left="1021" w:hanging="17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29"/>
  </w:num>
  <w:num w:numId="13">
    <w:abstractNumId w:val="28"/>
  </w:num>
  <w:num w:numId="14">
    <w:abstractNumId w:val="32"/>
  </w:num>
  <w:num w:numId="15">
    <w:abstractNumId w:val="34"/>
  </w:num>
  <w:num w:numId="16">
    <w:abstractNumId w:val="11"/>
  </w:num>
  <w:num w:numId="17">
    <w:abstractNumId w:val="19"/>
  </w:num>
  <w:num w:numId="18">
    <w:abstractNumId w:val="17"/>
  </w:num>
  <w:num w:numId="19">
    <w:abstractNumId w:val="10"/>
  </w:num>
  <w:num w:numId="20">
    <w:abstractNumId w:val="25"/>
  </w:num>
  <w:num w:numId="21">
    <w:abstractNumId w:val="18"/>
  </w:num>
  <w:num w:numId="22">
    <w:abstractNumId w:val="12"/>
  </w:num>
  <w:num w:numId="23">
    <w:abstractNumId w:val="26"/>
  </w:num>
  <w:num w:numId="24">
    <w:abstractNumId w:val="13"/>
  </w:num>
  <w:num w:numId="25">
    <w:abstractNumId w:val="23"/>
  </w:num>
  <w:num w:numId="26">
    <w:abstractNumId w:val="27"/>
  </w:num>
  <w:num w:numId="27">
    <w:abstractNumId w:val="20"/>
  </w:num>
  <w:num w:numId="28">
    <w:abstractNumId w:val="21"/>
  </w:num>
  <w:num w:numId="29">
    <w:abstractNumId w:val="14"/>
  </w:num>
  <w:num w:numId="30">
    <w:abstractNumId w:val="22"/>
  </w:num>
  <w:num w:numId="31">
    <w:abstractNumId w:val="15"/>
  </w:num>
  <w:num w:numId="32">
    <w:abstractNumId w:val="33"/>
  </w:num>
  <w:num w:numId="33">
    <w:abstractNumId w:val="30"/>
  </w:num>
  <w:num w:numId="34">
    <w:abstractNumId w:val="24"/>
  </w:num>
  <w:num w:numId="35">
    <w:abstractNumId w:val="16"/>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77"/>
    <w:rsid w:val="00003895"/>
    <w:rsid w:val="000064B0"/>
    <w:rsid w:val="00006E88"/>
    <w:rsid w:val="00006F5A"/>
    <w:rsid w:val="00017100"/>
    <w:rsid w:val="00022420"/>
    <w:rsid w:val="0002683C"/>
    <w:rsid w:val="00027AF7"/>
    <w:rsid w:val="00031C67"/>
    <w:rsid w:val="00044CEE"/>
    <w:rsid w:val="000501F2"/>
    <w:rsid w:val="000502FB"/>
    <w:rsid w:val="0005130C"/>
    <w:rsid w:val="00051534"/>
    <w:rsid w:val="00057DD0"/>
    <w:rsid w:val="00065DC3"/>
    <w:rsid w:val="00073072"/>
    <w:rsid w:val="000741DA"/>
    <w:rsid w:val="000746F7"/>
    <w:rsid w:val="000811CB"/>
    <w:rsid w:val="00087566"/>
    <w:rsid w:val="00087D7F"/>
    <w:rsid w:val="0009064B"/>
    <w:rsid w:val="00096938"/>
    <w:rsid w:val="00097A5A"/>
    <w:rsid w:val="000A433E"/>
    <w:rsid w:val="000C1633"/>
    <w:rsid w:val="000C321F"/>
    <w:rsid w:val="000D409C"/>
    <w:rsid w:val="000D7435"/>
    <w:rsid w:val="001029D2"/>
    <w:rsid w:val="001036CD"/>
    <w:rsid w:val="00112264"/>
    <w:rsid w:val="001211EE"/>
    <w:rsid w:val="001230D0"/>
    <w:rsid w:val="00133E32"/>
    <w:rsid w:val="001359C5"/>
    <w:rsid w:val="00146525"/>
    <w:rsid w:val="00147CCD"/>
    <w:rsid w:val="0015181B"/>
    <w:rsid w:val="00156736"/>
    <w:rsid w:val="00160333"/>
    <w:rsid w:val="0016520F"/>
    <w:rsid w:val="00170D64"/>
    <w:rsid w:val="00171743"/>
    <w:rsid w:val="00172806"/>
    <w:rsid w:val="00173783"/>
    <w:rsid w:val="001772B8"/>
    <w:rsid w:val="001814C1"/>
    <w:rsid w:val="001844BE"/>
    <w:rsid w:val="00184B7D"/>
    <w:rsid w:val="001B107D"/>
    <w:rsid w:val="001B591C"/>
    <w:rsid w:val="001B69D4"/>
    <w:rsid w:val="001C6F48"/>
    <w:rsid w:val="001D231A"/>
    <w:rsid w:val="001E7BDB"/>
    <w:rsid w:val="001F02F4"/>
    <w:rsid w:val="001F05FE"/>
    <w:rsid w:val="001F1509"/>
    <w:rsid w:val="001F20D4"/>
    <w:rsid w:val="001F2A82"/>
    <w:rsid w:val="002020CF"/>
    <w:rsid w:val="0022159C"/>
    <w:rsid w:val="00233353"/>
    <w:rsid w:val="00236866"/>
    <w:rsid w:val="00236E77"/>
    <w:rsid w:val="00241D17"/>
    <w:rsid w:val="00244B5E"/>
    <w:rsid w:val="002464F4"/>
    <w:rsid w:val="002533D6"/>
    <w:rsid w:val="00266807"/>
    <w:rsid w:val="002815EF"/>
    <w:rsid w:val="002836DD"/>
    <w:rsid w:val="00286538"/>
    <w:rsid w:val="00287F1D"/>
    <w:rsid w:val="00293E0C"/>
    <w:rsid w:val="002A1BB1"/>
    <w:rsid w:val="002B0F85"/>
    <w:rsid w:val="002B4A63"/>
    <w:rsid w:val="002B7303"/>
    <w:rsid w:val="002B7340"/>
    <w:rsid w:val="002C3422"/>
    <w:rsid w:val="002C508D"/>
    <w:rsid w:val="002C5B84"/>
    <w:rsid w:val="002D0DBF"/>
    <w:rsid w:val="002D4231"/>
    <w:rsid w:val="002D646F"/>
    <w:rsid w:val="002E15BF"/>
    <w:rsid w:val="002E2E49"/>
    <w:rsid w:val="002E4075"/>
    <w:rsid w:val="00301586"/>
    <w:rsid w:val="0030297F"/>
    <w:rsid w:val="00314DC9"/>
    <w:rsid w:val="00317B65"/>
    <w:rsid w:val="00322ABB"/>
    <w:rsid w:val="00325F79"/>
    <w:rsid w:val="00331E5E"/>
    <w:rsid w:val="0033246B"/>
    <w:rsid w:val="00335A54"/>
    <w:rsid w:val="0034053C"/>
    <w:rsid w:val="00342C73"/>
    <w:rsid w:val="00347250"/>
    <w:rsid w:val="00350BE7"/>
    <w:rsid w:val="00351C76"/>
    <w:rsid w:val="00357212"/>
    <w:rsid w:val="003651B0"/>
    <w:rsid w:val="003807A0"/>
    <w:rsid w:val="003808E5"/>
    <w:rsid w:val="003858B9"/>
    <w:rsid w:val="003864AD"/>
    <w:rsid w:val="003920FB"/>
    <w:rsid w:val="003A1145"/>
    <w:rsid w:val="003A25B5"/>
    <w:rsid w:val="003A6E7A"/>
    <w:rsid w:val="003B367C"/>
    <w:rsid w:val="003B437A"/>
    <w:rsid w:val="003B7ED4"/>
    <w:rsid w:val="003D4D16"/>
    <w:rsid w:val="003E0FDD"/>
    <w:rsid w:val="003E45CC"/>
    <w:rsid w:val="003E68CC"/>
    <w:rsid w:val="003E7824"/>
    <w:rsid w:val="003F6440"/>
    <w:rsid w:val="003F698D"/>
    <w:rsid w:val="003F7765"/>
    <w:rsid w:val="00400466"/>
    <w:rsid w:val="00401638"/>
    <w:rsid w:val="004022B4"/>
    <w:rsid w:val="00425677"/>
    <w:rsid w:val="00433739"/>
    <w:rsid w:val="0043389E"/>
    <w:rsid w:val="00433EDD"/>
    <w:rsid w:val="00434302"/>
    <w:rsid w:val="0044219E"/>
    <w:rsid w:val="00443546"/>
    <w:rsid w:val="00444F2A"/>
    <w:rsid w:val="00445BF1"/>
    <w:rsid w:val="004511AA"/>
    <w:rsid w:val="0045216F"/>
    <w:rsid w:val="004566FC"/>
    <w:rsid w:val="00460628"/>
    <w:rsid w:val="0046176B"/>
    <w:rsid w:val="00464A3A"/>
    <w:rsid w:val="00475B90"/>
    <w:rsid w:val="00476AC6"/>
    <w:rsid w:val="00484A3C"/>
    <w:rsid w:val="004A3250"/>
    <w:rsid w:val="004B701B"/>
    <w:rsid w:val="004B761B"/>
    <w:rsid w:val="004C0ACF"/>
    <w:rsid w:val="004C479D"/>
    <w:rsid w:val="004C7F9A"/>
    <w:rsid w:val="004D42C5"/>
    <w:rsid w:val="004E6061"/>
    <w:rsid w:val="004F3B14"/>
    <w:rsid w:val="004F61C4"/>
    <w:rsid w:val="004F6945"/>
    <w:rsid w:val="005015E9"/>
    <w:rsid w:val="00504456"/>
    <w:rsid w:val="00510E35"/>
    <w:rsid w:val="005176D9"/>
    <w:rsid w:val="00520E8D"/>
    <w:rsid w:val="00537DA2"/>
    <w:rsid w:val="00541FB7"/>
    <w:rsid w:val="00544345"/>
    <w:rsid w:val="00544B9F"/>
    <w:rsid w:val="00545DD0"/>
    <w:rsid w:val="0055015E"/>
    <w:rsid w:val="005518CC"/>
    <w:rsid w:val="005525A2"/>
    <w:rsid w:val="00557380"/>
    <w:rsid w:val="005613AF"/>
    <w:rsid w:val="00566141"/>
    <w:rsid w:val="0056765D"/>
    <w:rsid w:val="005732EA"/>
    <w:rsid w:val="00573F62"/>
    <w:rsid w:val="005752AE"/>
    <w:rsid w:val="00577F44"/>
    <w:rsid w:val="005A26DE"/>
    <w:rsid w:val="005A68B7"/>
    <w:rsid w:val="005B10DA"/>
    <w:rsid w:val="005B5EA9"/>
    <w:rsid w:val="005C775F"/>
    <w:rsid w:val="005D0C01"/>
    <w:rsid w:val="005E399F"/>
    <w:rsid w:val="005E41F8"/>
    <w:rsid w:val="005E57D2"/>
    <w:rsid w:val="00601E64"/>
    <w:rsid w:val="006028C7"/>
    <w:rsid w:val="0061682B"/>
    <w:rsid w:val="006247BC"/>
    <w:rsid w:val="00625F22"/>
    <w:rsid w:val="0063379F"/>
    <w:rsid w:val="00637C9C"/>
    <w:rsid w:val="00642390"/>
    <w:rsid w:val="00644ADD"/>
    <w:rsid w:val="00646166"/>
    <w:rsid w:val="00652F23"/>
    <w:rsid w:val="006535AB"/>
    <w:rsid w:val="00655A10"/>
    <w:rsid w:val="00682310"/>
    <w:rsid w:val="00682D2F"/>
    <w:rsid w:val="006913E3"/>
    <w:rsid w:val="006A4FF0"/>
    <w:rsid w:val="006B5C7E"/>
    <w:rsid w:val="006C35EA"/>
    <w:rsid w:val="006D0CEF"/>
    <w:rsid w:val="006D66A1"/>
    <w:rsid w:val="006E27BF"/>
    <w:rsid w:val="006F0AA0"/>
    <w:rsid w:val="006F2661"/>
    <w:rsid w:val="006F3643"/>
    <w:rsid w:val="006F3E46"/>
    <w:rsid w:val="0070529E"/>
    <w:rsid w:val="00705F82"/>
    <w:rsid w:val="00710E1A"/>
    <w:rsid w:val="00720A09"/>
    <w:rsid w:val="00722EAE"/>
    <w:rsid w:val="007240E5"/>
    <w:rsid w:val="00741983"/>
    <w:rsid w:val="00746001"/>
    <w:rsid w:val="00756BBF"/>
    <w:rsid w:val="00767155"/>
    <w:rsid w:val="00767939"/>
    <w:rsid w:val="007713FA"/>
    <w:rsid w:val="007851C3"/>
    <w:rsid w:val="00790427"/>
    <w:rsid w:val="0079408B"/>
    <w:rsid w:val="007A46E2"/>
    <w:rsid w:val="007A5AE2"/>
    <w:rsid w:val="007B35AD"/>
    <w:rsid w:val="007C3991"/>
    <w:rsid w:val="007C61B0"/>
    <w:rsid w:val="007C7F8E"/>
    <w:rsid w:val="007D3970"/>
    <w:rsid w:val="007E286B"/>
    <w:rsid w:val="007E317D"/>
    <w:rsid w:val="007E4A51"/>
    <w:rsid w:val="007E4F11"/>
    <w:rsid w:val="007E68F9"/>
    <w:rsid w:val="0080313B"/>
    <w:rsid w:val="00804814"/>
    <w:rsid w:val="00805FAA"/>
    <w:rsid w:val="00807D77"/>
    <w:rsid w:val="00811D70"/>
    <w:rsid w:val="008124BD"/>
    <w:rsid w:val="00814CBC"/>
    <w:rsid w:val="00815B14"/>
    <w:rsid w:val="008165D9"/>
    <w:rsid w:val="0081689C"/>
    <w:rsid w:val="0082355B"/>
    <w:rsid w:val="00826A82"/>
    <w:rsid w:val="00833877"/>
    <w:rsid w:val="00837744"/>
    <w:rsid w:val="00840AD1"/>
    <w:rsid w:val="00841B1E"/>
    <w:rsid w:val="008430E7"/>
    <w:rsid w:val="00844956"/>
    <w:rsid w:val="00846761"/>
    <w:rsid w:val="00855756"/>
    <w:rsid w:val="00855C16"/>
    <w:rsid w:val="00860210"/>
    <w:rsid w:val="00872FC1"/>
    <w:rsid w:val="00877117"/>
    <w:rsid w:val="008A4BD8"/>
    <w:rsid w:val="008B37EF"/>
    <w:rsid w:val="008C3A08"/>
    <w:rsid w:val="008C70A8"/>
    <w:rsid w:val="008C7E44"/>
    <w:rsid w:val="008D6E77"/>
    <w:rsid w:val="008E12A9"/>
    <w:rsid w:val="008E2A6E"/>
    <w:rsid w:val="008E3C17"/>
    <w:rsid w:val="008F0C61"/>
    <w:rsid w:val="008F0F07"/>
    <w:rsid w:val="008F2A13"/>
    <w:rsid w:val="008F47FD"/>
    <w:rsid w:val="008F68B0"/>
    <w:rsid w:val="00902C6E"/>
    <w:rsid w:val="00911CE5"/>
    <w:rsid w:val="00922EA5"/>
    <w:rsid w:val="009247A7"/>
    <w:rsid w:val="009278AB"/>
    <w:rsid w:val="0093649F"/>
    <w:rsid w:val="00943037"/>
    <w:rsid w:val="00953DED"/>
    <w:rsid w:val="009542DB"/>
    <w:rsid w:val="00961657"/>
    <w:rsid w:val="00966C87"/>
    <w:rsid w:val="0096767F"/>
    <w:rsid w:val="00975004"/>
    <w:rsid w:val="00983616"/>
    <w:rsid w:val="00986599"/>
    <w:rsid w:val="0099023F"/>
    <w:rsid w:val="00992813"/>
    <w:rsid w:val="00993E22"/>
    <w:rsid w:val="009968C5"/>
    <w:rsid w:val="009A23AB"/>
    <w:rsid w:val="009B70F9"/>
    <w:rsid w:val="009B783C"/>
    <w:rsid w:val="009C119A"/>
    <w:rsid w:val="009D180E"/>
    <w:rsid w:val="009D74E8"/>
    <w:rsid w:val="009E22F3"/>
    <w:rsid w:val="009E5C5E"/>
    <w:rsid w:val="009E72AE"/>
    <w:rsid w:val="009F0EAB"/>
    <w:rsid w:val="00A012DB"/>
    <w:rsid w:val="00A02FD5"/>
    <w:rsid w:val="00A10CE9"/>
    <w:rsid w:val="00A17CD6"/>
    <w:rsid w:val="00A222C1"/>
    <w:rsid w:val="00A30D9E"/>
    <w:rsid w:val="00A400BE"/>
    <w:rsid w:val="00A40718"/>
    <w:rsid w:val="00A44CBD"/>
    <w:rsid w:val="00A47F48"/>
    <w:rsid w:val="00A542B8"/>
    <w:rsid w:val="00A602D8"/>
    <w:rsid w:val="00A64E3D"/>
    <w:rsid w:val="00A64EF7"/>
    <w:rsid w:val="00A70CB0"/>
    <w:rsid w:val="00A7209E"/>
    <w:rsid w:val="00A7724E"/>
    <w:rsid w:val="00A8195B"/>
    <w:rsid w:val="00A86EC8"/>
    <w:rsid w:val="00A9032E"/>
    <w:rsid w:val="00A93FB8"/>
    <w:rsid w:val="00AA464A"/>
    <w:rsid w:val="00AB7AFD"/>
    <w:rsid w:val="00AC0DB7"/>
    <w:rsid w:val="00AC42F9"/>
    <w:rsid w:val="00AC4842"/>
    <w:rsid w:val="00AE516E"/>
    <w:rsid w:val="00AE6F27"/>
    <w:rsid w:val="00B04440"/>
    <w:rsid w:val="00B07127"/>
    <w:rsid w:val="00B13082"/>
    <w:rsid w:val="00B14499"/>
    <w:rsid w:val="00B14767"/>
    <w:rsid w:val="00B1701B"/>
    <w:rsid w:val="00B171DD"/>
    <w:rsid w:val="00B32F4C"/>
    <w:rsid w:val="00B330C4"/>
    <w:rsid w:val="00B342A1"/>
    <w:rsid w:val="00B35878"/>
    <w:rsid w:val="00B52FC1"/>
    <w:rsid w:val="00B556B5"/>
    <w:rsid w:val="00B64F18"/>
    <w:rsid w:val="00B80BA9"/>
    <w:rsid w:val="00B814A0"/>
    <w:rsid w:val="00B82669"/>
    <w:rsid w:val="00B857DE"/>
    <w:rsid w:val="00B92FB1"/>
    <w:rsid w:val="00BB14AD"/>
    <w:rsid w:val="00BB4620"/>
    <w:rsid w:val="00BB60E7"/>
    <w:rsid w:val="00BD6D2F"/>
    <w:rsid w:val="00C02AB0"/>
    <w:rsid w:val="00C05C43"/>
    <w:rsid w:val="00C07755"/>
    <w:rsid w:val="00C10E75"/>
    <w:rsid w:val="00C13A4B"/>
    <w:rsid w:val="00C21B90"/>
    <w:rsid w:val="00C2221A"/>
    <w:rsid w:val="00C31F14"/>
    <w:rsid w:val="00C36943"/>
    <w:rsid w:val="00C37FBD"/>
    <w:rsid w:val="00C44219"/>
    <w:rsid w:val="00C4628E"/>
    <w:rsid w:val="00C54021"/>
    <w:rsid w:val="00C556CD"/>
    <w:rsid w:val="00C5633C"/>
    <w:rsid w:val="00C63893"/>
    <w:rsid w:val="00C64900"/>
    <w:rsid w:val="00C6711D"/>
    <w:rsid w:val="00C76C9C"/>
    <w:rsid w:val="00C8105C"/>
    <w:rsid w:val="00C81B74"/>
    <w:rsid w:val="00C95AAF"/>
    <w:rsid w:val="00CA2A0D"/>
    <w:rsid w:val="00CA3778"/>
    <w:rsid w:val="00CA5361"/>
    <w:rsid w:val="00CA7026"/>
    <w:rsid w:val="00CA7F57"/>
    <w:rsid w:val="00CB1F1A"/>
    <w:rsid w:val="00CB3CA4"/>
    <w:rsid w:val="00CB4F80"/>
    <w:rsid w:val="00CD6397"/>
    <w:rsid w:val="00CE5A1B"/>
    <w:rsid w:val="00CF260D"/>
    <w:rsid w:val="00CF68C6"/>
    <w:rsid w:val="00CF6B83"/>
    <w:rsid w:val="00D04052"/>
    <w:rsid w:val="00D20D73"/>
    <w:rsid w:val="00D24066"/>
    <w:rsid w:val="00D265D9"/>
    <w:rsid w:val="00D27937"/>
    <w:rsid w:val="00D44387"/>
    <w:rsid w:val="00D54C2A"/>
    <w:rsid w:val="00D90AB0"/>
    <w:rsid w:val="00DA0554"/>
    <w:rsid w:val="00DA18FB"/>
    <w:rsid w:val="00DA2507"/>
    <w:rsid w:val="00DA27E1"/>
    <w:rsid w:val="00DA2FDF"/>
    <w:rsid w:val="00DA35B6"/>
    <w:rsid w:val="00DA4C48"/>
    <w:rsid w:val="00DA5BB7"/>
    <w:rsid w:val="00DA5D8A"/>
    <w:rsid w:val="00DB3D42"/>
    <w:rsid w:val="00DC55ED"/>
    <w:rsid w:val="00DC7837"/>
    <w:rsid w:val="00DC789B"/>
    <w:rsid w:val="00DC7D93"/>
    <w:rsid w:val="00DE1443"/>
    <w:rsid w:val="00DE72B9"/>
    <w:rsid w:val="00E05A9A"/>
    <w:rsid w:val="00E133CE"/>
    <w:rsid w:val="00E1378E"/>
    <w:rsid w:val="00E27DE3"/>
    <w:rsid w:val="00E30FC0"/>
    <w:rsid w:val="00E35CC3"/>
    <w:rsid w:val="00E57B98"/>
    <w:rsid w:val="00E62424"/>
    <w:rsid w:val="00E66807"/>
    <w:rsid w:val="00E70202"/>
    <w:rsid w:val="00E7243D"/>
    <w:rsid w:val="00E728C4"/>
    <w:rsid w:val="00E81176"/>
    <w:rsid w:val="00E84F81"/>
    <w:rsid w:val="00E85357"/>
    <w:rsid w:val="00E87330"/>
    <w:rsid w:val="00E941D8"/>
    <w:rsid w:val="00E96731"/>
    <w:rsid w:val="00EA248C"/>
    <w:rsid w:val="00EB3F62"/>
    <w:rsid w:val="00EC32AF"/>
    <w:rsid w:val="00EE1677"/>
    <w:rsid w:val="00EF20C7"/>
    <w:rsid w:val="00EF3CB9"/>
    <w:rsid w:val="00F04DEE"/>
    <w:rsid w:val="00F14094"/>
    <w:rsid w:val="00F22D0C"/>
    <w:rsid w:val="00F2694F"/>
    <w:rsid w:val="00F359D2"/>
    <w:rsid w:val="00F40884"/>
    <w:rsid w:val="00F426B7"/>
    <w:rsid w:val="00F44440"/>
    <w:rsid w:val="00F46A88"/>
    <w:rsid w:val="00F5284E"/>
    <w:rsid w:val="00F56B00"/>
    <w:rsid w:val="00F97755"/>
    <w:rsid w:val="00FA062C"/>
    <w:rsid w:val="00FA72F7"/>
    <w:rsid w:val="00FC0E88"/>
    <w:rsid w:val="00FC337F"/>
    <w:rsid w:val="00FD6CFC"/>
    <w:rsid w:val="00FE39C7"/>
    <w:rsid w:val="00FF1C1A"/>
    <w:rsid w:val="00FF5F2A"/>
    <w:rsid w:val="00FF656F"/>
    <w:rsid w:val="00FF68A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B4351F"/>
  <w15:chartTrackingRefBased/>
  <w15:docId w15:val="{20BB16B5-03A0-4591-A43F-69ECDFC2A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E88"/>
    <w:pPr>
      <w:spacing w:before="120" w:line="288" w:lineRule="auto"/>
    </w:pPr>
    <w:rPr>
      <w:sz w:val="18"/>
    </w:rPr>
  </w:style>
  <w:style w:type="paragraph" w:styleId="Heading2">
    <w:name w:val="heading 2"/>
    <w:basedOn w:val="Normal"/>
    <w:next w:val="Normal"/>
    <w:link w:val="Heading2Char"/>
    <w:uiPriority w:val="9"/>
    <w:semiHidden/>
    <w:qFormat/>
    <w:rsid w:val="004D42C5"/>
    <w:pPr>
      <w:keepNext/>
      <w:keepLines/>
      <w:spacing w:before="40"/>
      <w:outlineLvl w:val="1"/>
    </w:pPr>
    <w:rPr>
      <w:rFonts w:ascii="Renault Group Light" w:eastAsia="MS Gothic" w:hAnsi="Renault Group Light" w:cs="Times New Roman"/>
      <w:color w:val="30BDB3"/>
      <w:sz w:val="26"/>
      <w:szCs w:val="26"/>
    </w:rPr>
  </w:style>
  <w:style w:type="paragraph" w:styleId="Heading3">
    <w:name w:val="heading 3"/>
    <w:basedOn w:val="Normal"/>
    <w:link w:val="Heading3Char"/>
    <w:uiPriority w:val="9"/>
    <w:qFormat/>
    <w:rsid w:val="004D42C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D0C"/>
    <w:pPr>
      <w:spacing w:before="0" w:line="240" w:lineRule="auto"/>
    </w:pPr>
    <w:rPr>
      <w:sz w:val="14"/>
    </w:rPr>
  </w:style>
  <w:style w:type="character" w:customStyle="1" w:styleId="HeaderChar">
    <w:name w:val="Header Char"/>
    <w:basedOn w:val="DefaultParagraphFont"/>
    <w:link w:val="Header"/>
    <w:uiPriority w:val="99"/>
    <w:rsid w:val="008C7E44"/>
    <w:rPr>
      <w:sz w:val="14"/>
    </w:rPr>
  </w:style>
  <w:style w:type="paragraph" w:styleId="Footer">
    <w:name w:val="footer"/>
    <w:basedOn w:val="Normal"/>
    <w:link w:val="FooterChar"/>
    <w:uiPriority w:val="99"/>
    <w:semiHidden/>
    <w:rsid w:val="007D3970"/>
    <w:pPr>
      <w:spacing w:before="0" w:line="240" w:lineRule="auto"/>
    </w:pPr>
    <w:rPr>
      <w:sz w:val="14"/>
    </w:rPr>
  </w:style>
  <w:style w:type="character" w:customStyle="1" w:styleId="FooterChar">
    <w:name w:val="Footer Char"/>
    <w:basedOn w:val="DefaultParagraphFont"/>
    <w:link w:val="Footer"/>
    <w:uiPriority w:val="99"/>
    <w:semiHidden/>
    <w:rsid w:val="008C7E44"/>
    <w:rPr>
      <w:sz w:val="14"/>
    </w:rPr>
  </w:style>
  <w:style w:type="table" w:styleId="TableGrid">
    <w:name w:val="Table Grid"/>
    <w:basedOn w:val="TableNormal"/>
    <w:uiPriority w:val="59"/>
    <w:rsid w:val="007D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DA0554"/>
    <w:rPr>
      <w:color w:val="988C7F" w:themeColor="background2"/>
      <w:u w:val="none"/>
    </w:rPr>
  </w:style>
  <w:style w:type="character" w:styleId="PageNumber">
    <w:name w:val="page number"/>
    <w:basedOn w:val="DefaultParagraphFont"/>
    <w:uiPriority w:val="99"/>
    <w:semiHidden/>
    <w:rsid w:val="007D3970"/>
  </w:style>
  <w:style w:type="character" w:styleId="FollowedHyperlink">
    <w:name w:val="FollowedHyperlink"/>
    <w:basedOn w:val="DefaultParagraphFont"/>
    <w:uiPriority w:val="99"/>
    <w:semiHidden/>
    <w:rsid w:val="00DA0554"/>
    <w:rPr>
      <w:color w:val="988C7F" w:themeColor="background2"/>
      <w:u w:val="none"/>
    </w:rPr>
  </w:style>
  <w:style w:type="paragraph" w:customStyle="1" w:styleId="RGTitreCP">
    <w:name w:val="RG_Titre CP"/>
    <w:basedOn w:val="Normal"/>
    <w:next w:val="Normal"/>
    <w:uiPriority w:val="2"/>
    <w:qFormat/>
    <w:rsid w:val="00FF5F2A"/>
    <w:pPr>
      <w:spacing w:before="0" w:after="240" w:line="216" w:lineRule="auto"/>
    </w:pPr>
    <w:rPr>
      <w:rFonts w:asciiTheme="majorHAnsi" w:hAnsiTheme="majorHAnsi"/>
      <w:sz w:val="50"/>
      <w:szCs w:val="50"/>
    </w:rPr>
  </w:style>
  <w:style w:type="paragraph" w:customStyle="1" w:styleId="RGTitre1">
    <w:name w:val="RG_Titre 1"/>
    <w:basedOn w:val="Normal"/>
    <w:next w:val="Normal"/>
    <w:uiPriority w:val="3"/>
    <w:qFormat/>
    <w:rsid w:val="00573F62"/>
    <w:pPr>
      <w:keepNext/>
      <w:spacing w:before="360" w:after="240" w:line="240" w:lineRule="auto"/>
      <w:outlineLvl w:val="0"/>
    </w:pPr>
    <w:rPr>
      <w:color w:val="2E2ECA" w:themeColor="text2"/>
      <w:sz w:val="32"/>
      <w:szCs w:val="32"/>
    </w:rPr>
  </w:style>
  <w:style w:type="character" w:styleId="PlaceholderText">
    <w:name w:val="Placeholder Text"/>
    <w:basedOn w:val="DefaultParagraphFont"/>
    <w:uiPriority w:val="99"/>
    <w:semiHidden/>
    <w:rsid w:val="008C7E44"/>
    <w:rPr>
      <w:color w:val="808080"/>
    </w:rPr>
  </w:style>
  <w:style w:type="paragraph" w:customStyle="1" w:styleId="RGTitre2">
    <w:name w:val="RG_Titre 2"/>
    <w:basedOn w:val="Normal"/>
    <w:next w:val="Normal"/>
    <w:uiPriority w:val="3"/>
    <w:qFormat/>
    <w:rsid w:val="008C7E44"/>
    <w:pPr>
      <w:keepNext/>
      <w:spacing w:before="240" w:after="240" w:line="240" w:lineRule="auto"/>
      <w:outlineLvl w:val="1"/>
    </w:pPr>
    <w:rPr>
      <w:b/>
      <w:sz w:val="24"/>
      <w:szCs w:val="24"/>
    </w:rPr>
  </w:style>
  <w:style w:type="paragraph" w:customStyle="1" w:styleId="RGNote">
    <w:name w:val="RG_Note"/>
    <w:basedOn w:val="Normal"/>
    <w:uiPriority w:val="5"/>
    <w:qFormat/>
    <w:rsid w:val="00705F82"/>
    <w:pPr>
      <w:pBdr>
        <w:top w:val="single" w:sz="8" w:space="5" w:color="2E2ECA" w:themeColor="text2"/>
        <w:left w:val="single" w:sz="8" w:space="10" w:color="2E2ECA" w:themeColor="text2"/>
        <w:bottom w:val="single" w:sz="8" w:space="5" w:color="2E2ECA" w:themeColor="text2"/>
        <w:right w:val="single" w:sz="8" w:space="10" w:color="2E2ECA" w:themeColor="text2"/>
      </w:pBdr>
      <w:spacing w:before="0"/>
      <w:ind w:left="227" w:right="227"/>
    </w:pPr>
    <w:rPr>
      <w:color w:val="2E2ECA" w:themeColor="text2"/>
      <w:sz w:val="16"/>
      <w:szCs w:val="16"/>
    </w:rPr>
  </w:style>
  <w:style w:type="paragraph" w:customStyle="1" w:styleId="RGVerbatim">
    <w:name w:val="RG_Verbatim"/>
    <w:basedOn w:val="Normal"/>
    <w:uiPriority w:val="5"/>
    <w:qFormat/>
    <w:rsid w:val="00966C87"/>
    <w:pPr>
      <w:pBdr>
        <w:top w:val="single" w:sz="8" w:space="10" w:color="988C7F" w:themeColor="background2"/>
        <w:left w:val="single" w:sz="8" w:space="10" w:color="988C7F" w:themeColor="background2"/>
        <w:bottom w:val="single" w:sz="8" w:space="10" w:color="988C7F" w:themeColor="background2"/>
        <w:right w:val="single" w:sz="8" w:space="10" w:color="988C7F" w:themeColor="background2"/>
      </w:pBdr>
      <w:ind w:left="227" w:right="227"/>
    </w:pPr>
    <w:rPr>
      <w:color w:val="988C7F" w:themeColor="background2"/>
    </w:rPr>
  </w:style>
  <w:style w:type="paragraph" w:customStyle="1" w:styleId="RGPuce1">
    <w:name w:val="RG_Puce 1"/>
    <w:basedOn w:val="Normal"/>
    <w:uiPriority w:val="4"/>
    <w:qFormat/>
    <w:rsid w:val="00FC0E88"/>
    <w:pPr>
      <w:numPr>
        <w:numId w:val="11"/>
      </w:numPr>
      <w:ind w:left="624" w:hanging="170"/>
    </w:pPr>
  </w:style>
  <w:style w:type="paragraph" w:customStyle="1" w:styleId="RGPuce2">
    <w:name w:val="RG_Puce 2"/>
    <w:basedOn w:val="Normal"/>
    <w:uiPriority w:val="4"/>
    <w:qFormat/>
    <w:rsid w:val="00FC0E88"/>
    <w:pPr>
      <w:numPr>
        <w:ilvl w:val="1"/>
        <w:numId w:val="11"/>
      </w:numPr>
      <w:ind w:left="1191"/>
      <w:contextualSpacing/>
    </w:pPr>
  </w:style>
  <w:style w:type="paragraph" w:customStyle="1" w:styleId="RGTitre3">
    <w:name w:val="RG_Titre 3"/>
    <w:basedOn w:val="Normal"/>
    <w:next w:val="Normal"/>
    <w:uiPriority w:val="3"/>
    <w:qFormat/>
    <w:rsid w:val="00FC0E88"/>
    <w:pPr>
      <w:keepNext/>
      <w:spacing w:before="240" w:after="240"/>
    </w:pPr>
    <w:rPr>
      <w:b/>
      <w:color w:val="988C7F" w:themeColor="background2"/>
      <w:sz w:val="24"/>
      <w:szCs w:val="24"/>
    </w:rPr>
  </w:style>
  <w:style w:type="paragraph" w:customStyle="1" w:styleId="RGApropos">
    <w:name w:val="RG_A propos"/>
    <w:basedOn w:val="Normal"/>
    <w:uiPriority w:val="6"/>
    <w:qFormat/>
    <w:rsid w:val="00FC0E88"/>
    <w:pPr>
      <w:pBdr>
        <w:top w:val="single" w:sz="8" w:space="10" w:color="988C7F" w:themeColor="background2"/>
        <w:left w:val="single" w:sz="8" w:space="10" w:color="988C7F" w:themeColor="background2"/>
        <w:bottom w:val="single" w:sz="8" w:space="10" w:color="988C7F" w:themeColor="background2"/>
        <w:right w:val="single" w:sz="8" w:space="10" w:color="988C7F" w:themeColor="background2"/>
      </w:pBdr>
      <w:spacing w:before="0"/>
      <w:ind w:left="227" w:right="227"/>
    </w:pPr>
    <w:rPr>
      <w:color w:val="988C7F" w:themeColor="background2"/>
      <w:sz w:val="14"/>
      <w:szCs w:val="14"/>
    </w:rPr>
  </w:style>
  <w:style w:type="character" w:styleId="UnresolvedMention">
    <w:name w:val="Unresolved Mention"/>
    <w:basedOn w:val="DefaultParagraphFont"/>
    <w:uiPriority w:val="99"/>
    <w:semiHidden/>
    <w:unhideWhenUsed/>
    <w:rsid w:val="0046176B"/>
    <w:rPr>
      <w:color w:val="605E5C"/>
      <w:shd w:val="clear" w:color="auto" w:fill="E1DFDD"/>
    </w:rPr>
  </w:style>
  <w:style w:type="paragraph" w:styleId="ListParagraph">
    <w:name w:val="List Paragraph"/>
    <w:basedOn w:val="Normal"/>
    <w:uiPriority w:val="34"/>
    <w:qFormat/>
    <w:rsid w:val="00C76C9C"/>
    <w:pPr>
      <w:ind w:left="720"/>
      <w:contextualSpacing/>
    </w:pPr>
  </w:style>
  <w:style w:type="paragraph" w:styleId="NormalWeb">
    <w:name w:val="Normal (Web)"/>
    <w:basedOn w:val="Normal"/>
    <w:uiPriority w:val="99"/>
    <w:semiHidden/>
    <w:unhideWhenUsed/>
    <w:rsid w:val="007240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7240E5"/>
    <w:rPr>
      <w:b/>
      <w:bCs/>
    </w:rPr>
  </w:style>
  <w:style w:type="character" w:styleId="Emphasis">
    <w:name w:val="Emphasis"/>
    <w:basedOn w:val="DefaultParagraphFont"/>
    <w:uiPriority w:val="20"/>
    <w:qFormat/>
    <w:rsid w:val="007240E5"/>
    <w:rPr>
      <w:i/>
      <w:iCs/>
    </w:rPr>
  </w:style>
  <w:style w:type="paragraph" w:customStyle="1" w:styleId="Titre21">
    <w:name w:val="Titre 21"/>
    <w:basedOn w:val="Normal"/>
    <w:next w:val="Normal"/>
    <w:uiPriority w:val="9"/>
    <w:semiHidden/>
    <w:qFormat/>
    <w:rsid w:val="004D42C5"/>
    <w:pPr>
      <w:keepNext/>
      <w:keepLines/>
      <w:spacing w:before="40"/>
      <w:outlineLvl w:val="1"/>
    </w:pPr>
    <w:rPr>
      <w:rFonts w:ascii="Renault Group Light" w:eastAsia="MS Gothic" w:hAnsi="Renault Group Light" w:cs="Times New Roman"/>
      <w:color w:val="30BDB3"/>
      <w:sz w:val="26"/>
      <w:szCs w:val="26"/>
    </w:rPr>
  </w:style>
  <w:style w:type="character" w:customStyle="1" w:styleId="Heading3Char">
    <w:name w:val="Heading 3 Char"/>
    <w:basedOn w:val="DefaultParagraphFont"/>
    <w:link w:val="Heading3"/>
    <w:uiPriority w:val="9"/>
    <w:rsid w:val="004D42C5"/>
    <w:rPr>
      <w:rFonts w:ascii="Times New Roman" w:eastAsia="Times New Roman" w:hAnsi="Times New Roman" w:cs="Times New Roman"/>
      <w:b/>
      <w:bCs/>
      <w:sz w:val="27"/>
      <w:szCs w:val="27"/>
      <w:lang w:eastAsia="fr-FR"/>
    </w:rPr>
  </w:style>
  <w:style w:type="numbering" w:customStyle="1" w:styleId="Aucuneliste1">
    <w:name w:val="Aucune liste1"/>
    <w:next w:val="NoList"/>
    <w:uiPriority w:val="99"/>
    <w:semiHidden/>
    <w:unhideWhenUsed/>
    <w:rsid w:val="004D42C5"/>
  </w:style>
  <w:style w:type="table" w:customStyle="1" w:styleId="Grilledutableau1">
    <w:name w:val="Grille du tableau1"/>
    <w:basedOn w:val="TableNormal"/>
    <w:next w:val="TableGrid"/>
    <w:uiPriority w:val="59"/>
    <w:rsid w:val="004D4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GIntroduction">
    <w:name w:val="RG_Introduction"/>
    <w:basedOn w:val="Normal"/>
    <w:uiPriority w:val="3"/>
    <w:qFormat/>
    <w:rsid w:val="004D42C5"/>
    <w:rPr>
      <w:rFonts w:ascii="Renault Group Semibold" w:hAnsi="Renault Group Semibold"/>
    </w:rPr>
  </w:style>
  <w:style w:type="paragraph" w:styleId="FootnoteText">
    <w:name w:val="footnote text"/>
    <w:basedOn w:val="Normal"/>
    <w:link w:val="FootnoteTextChar"/>
    <w:uiPriority w:val="99"/>
    <w:semiHidden/>
    <w:rsid w:val="004D42C5"/>
    <w:pPr>
      <w:spacing w:before="0" w:line="240" w:lineRule="auto"/>
    </w:pPr>
    <w:rPr>
      <w:sz w:val="20"/>
    </w:rPr>
  </w:style>
  <w:style w:type="character" w:customStyle="1" w:styleId="FootnoteTextChar">
    <w:name w:val="Footnote Text Char"/>
    <w:basedOn w:val="DefaultParagraphFont"/>
    <w:link w:val="FootnoteText"/>
    <w:uiPriority w:val="99"/>
    <w:semiHidden/>
    <w:rsid w:val="004D42C5"/>
  </w:style>
  <w:style w:type="character" w:styleId="FootnoteReference">
    <w:name w:val="footnote reference"/>
    <w:basedOn w:val="DefaultParagraphFont"/>
    <w:uiPriority w:val="99"/>
    <w:semiHidden/>
    <w:rsid w:val="004D42C5"/>
    <w:rPr>
      <w:vertAlign w:val="superscript"/>
    </w:rPr>
  </w:style>
  <w:style w:type="paragraph" w:customStyle="1" w:styleId="Default">
    <w:name w:val="Default"/>
    <w:rsid w:val="004D42C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4D42C5"/>
    <w:rPr>
      <w:sz w:val="16"/>
      <w:szCs w:val="16"/>
    </w:rPr>
  </w:style>
  <w:style w:type="paragraph" w:styleId="CommentText">
    <w:name w:val="annotation text"/>
    <w:basedOn w:val="Normal"/>
    <w:link w:val="CommentTextChar"/>
    <w:uiPriority w:val="99"/>
    <w:semiHidden/>
    <w:rsid w:val="004D42C5"/>
    <w:pPr>
      <w:spacing w:line="240" w:lineRule="auto"/>
    </w:pPr>
    <w:rPr>
      <w:sz w:val="20"/>
    </w:rPr>
  </w:style>
  <w:style w:type="character" w:customStyle="1" w:styleId="CommentTextChar">
    <w:name w:val="Comment Text Char"/>
    <w:basedOn w:val="DefaultParagraphFont"/>
    <w:link w:val="CommentText"/>
    <w:uiPriority w:val="99"/>
    <w:semiHidden/>
    <w:rsid w:val="004D42C5"/>
  </w:style>
  <w:style w:type="paragraph" w:styleId="CommentSubject">
    <w:name w:val="annotation subject"/>
    <w:basedOn w:val="CommentText"/>
    <w:next w:val="CommentText"/>
    <w:link w:val="CommentSubjectChar"/>
    <w:uiPriority w:val="99"/>
    <w:semiHidden/>
    <w:unhideWhenUsed/>
    <w:rsid w:val="004D42C5"/>
    <w:rPr>
      <w:b/>
      <w:bCs/>
    </w:rPr>
  </w:style>
  <w:style w:type="character" w:customStyle="1" w:styleId="CommentSubjectChar">
    <w:name w:val="Comment Subject Char"/>
    <w:basedOn w:val="CommentTextChar"/>
    <w:link w:val="CommentSubject"/>
    <w:uiPriority w:val="99"/>
    <w:semiHidden/>
    <w:rsid w:val="004D42C5"/>
    <w:rPr>
      <w:b/>
      <w:bCs/>
    </w:rPr>
  </w:style>
  <w:style w:type="paragraph" w:styleId="BalloonText">
    <w:name w:val="Balloon Text"/>
    <w:basedOn w:val="Normal"/>
    <w:link w:val="BalloonTextChar"/>
    <w:uiPriority w:val="99"/>
    <w:semiHidden/>
    <w:unhideWhenUsed/>
    <w:rsid w:val="004D42C5"/>
    <w:pPr>
      <w:spacing w:before="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D42C5"/>
    <w:rPr>
      <w:rFonts w:ascii="Segoe UI" w:hAnsi="Segoe UI" w:cs="Segoe UI"/>
      <w:sz w:val="18"/>
      <w:szCs w:val="18"/>
    </w:rPr>
  </w:style>
  <w:style w:type="paragraph" w:styleId="Revision">
    <w:name w:val="Revision"/>
    <w:hidden/>
    <w:uiPriority w:val="99"/>
    <w:semiHidden/>
    <w:rsid w:val="004D42C5"/>
    <w:rPr>
      <w:sz w:val="18"/>
    </w:rPr>
  </w:style>
  <w:style w:type="character" w:customStyle="1" w:styleId="Heading2Char">
    <w:name w:val="Heading 2 Char"/>
    <w:basedOn w:val="DefaultParagraphFont"/>
    <w:link w:val="Heading2"/>
    <w:uiPriority w:val="9"/>
    <w:semiHidden/>
    <w:rsid w:val="004D42C5"/>
    <w:rPr>
      <w:rFonts w:ascii="Renault Group Light" w:eastAsia="MS Gothic" w:hAnsi="Renault Group Light" w:cs="Times New Roman"/>
      <w:color w:val="30BDB3"/>
      <w:sz w:val="26"/>
      <w:szCs w:val="26"/>
    </w:rPr>
  </w:style>
  <w:style w:type="paragraph" w:styleId="EndnoteText">
    <w:name w:val="endnote text"/>
    <w:basedOn w:val="Normal"/>
    <w:link w:val="EndnoteTextChar"/>
    <w:uiPriority w:val="99"/>
    <w:semiHidden/>
    <w:rsid w:val="004D42C5"/>
    <w:pPr>
      <w:spacing w:before="0" w:line="240" w:lineRule="auto"/>
    </w:pPr>
    <w:rPr>
      <w:sz w:val="20"/>
    </w:rPr>
  </w:style>
  <w:style w:type="character" w:customStyle="1" w:styleId="EndnoteTextChar">
    <w:name w:val="Endnote Text Char"/>
    <w:basedOn w:val="DefaultParagraphFont"/>
    <w:link w:val="EndnoteText"/>
    <w:uiPriority w:val="99"/>
    <w:semiHidden/>
    <w:rsid w:val="004D42C5"/>
  </w:style>
  <w:style w:type="character" w:styleId="EndnoteReference">
    <w:name w:val="endnote reference"/>
    <w:basedOn w:val="DefaultParagraphFont"/>
    <w:uiPriority w:val="99"/>
    <w:semiHidden/>
    <w:rsid w:val="004D42C5"/>
    <w:rPr>
      <w:vertAlign w:val="superscript"/>
    </w:rPr>
  </w:style>
  <w:style w:type="character" w:customStyle="1" w:styleId="Titre2Car1">
    <w:name w:val="Titre 2 Car1"/>
    <w:basedOn w:val="DefaultParagraphFont"/>
    <w:uiPriority w:val="9"/>
    <w:semiHidden/>
    <w:rsid w:val="004D42C5"/>
    <w:rPr>
      <w:rFonts w:asciiTheme="majorHAnsi" w:eastAsiaTheme="majorEastAsia" w:hAnsiTheme="majorHAnsi" w:cstheme="majorBidi"/>
      <w:color w:val="30BDB3"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6880">
      <w:bodyDiv w:val="1"/>
      <w:marLeft w:val="0"/>
      <w:marRight w:val="0"/>
      <w:marTop w:val="0"/>
      <w:marBottom w:val="0"/>
      <w:divBdr>
        <w:top w:val="none" w:sz="0" w:space="0" w:color="auto"/>
        <w:left w:val="none" w:sz="0" w:space="0" w:color="auto"/>
        <w:bottom w:val="none" w:sz="0" w:space="0" w:color="auto"/>
        <w:right w:val="none" w:sz="0" w:space="0" w:color="auto"/>
      </w:divBdr>
    </w:div>
    <w:div w:id="130297152">
      <w:bodyDiv w:val="1"/>
      <w:marLeft w:val="0"/>
      <w:marRight w:val="0"/>
      <w:marTop w:val="0"/>
      <w:marBottom w:val="0"/>
      <w:divBdr>
        <w:top w:val="none" w:sz="0" w:space="0" w:color="auto"/>
        <w:left w:val="none" w:sz="0" w:space="0" w:color="auto"/>
        <w:bottom w:val="none" w:sz="0" w:space="0" w:color="auto"/>
        <w:right w:val="none" w:sz="0" w:space="0" w:color="auto"/>
      </w:divBdr>
    </w:div>
    <w:div w:id="989554638">
      <w:bodyDiv w:val="1"/>
      <w:marLeft w:val="0"/>
      <w:marRight w:val="0"/>
      <w:marTop w:val="0"/>
      <w:marBottom w:val="0"/>
      <w:divBdr>
        <w:top w:val="none" w:sz="0" w:space="0" w:color="auto"/>
        <w:left w:val="none" w:sz="0" w:space="0" w:color="auto"/>
        <w:bottom w:val="none" w:sz="0" w:space="0" w:color="auto"/>
        <w:right w:val="none" w:sz="0" w:space="0" w:color="auto"/>
      </w:divBdr>
    </w:div>
    <w:div w:id="1016998982">
      <w:bodyDiv w:val="1"/>
      <w:marLeft w:val="0"/>
      <w:marRight w:val="0"/>
      <w:marTop w:val="0"/>
      <w:marBottom w:val="0"/>
      <w:divBdr>
        <w:top w:val="none" w:sz="0" w:space="0" w:color="auto"/>
        <w:left w:val="none" w:sz="0" w:space="0" w:color="auto"/>
        <w:bottom w:val="none" w:sz="0" w:space="0" w:color="auto"/>
        <w:right w:val="none" w:sz="0" w:space="0" w:color="auto"/>
      </w:divBdr>
    </w:div>
    <w:div w:id="1039403745">
      <w:bodyDiv w:val="1"/>
      <w:marLeft w:val="0"/>
      <w:marRight w:val="0"/>
      <w:marTop w:val="0"/>
      <w:marBottom w:val="0"/>
      <w:divBdr>
        <w:top w:val="none" w:sz="0" w:space="0" w:color="auto"/>
        <w:left w:val="none" w:sz="0" w:space="0" w:color="auto"/>
        <w:bottom w:val="none" w:sz="0" w:space="0" w:color="auto"/>
        <w:right w:val="none" w:sz="0" w:space="0" w:color="auto"/>
      </w:divBdr>
    </w:div>
    <w:div w:id="1926373986">
      <w:bodyDiv w:val="1"/>
      <w:marLeft w:val="0"/>
      <w:marRight w:val="0"/>
      <w:marTop w:val="0"/>
      <w:marBottom w:val="0"/>
      <w:divBdr>
        <w:top w:val="none" w:sz="0" w:space="0" w:color="auto"/>
        <w:left w:val="none" w:sz="0" w:space="0" w:color="auto"/>
        <w:bottom w:val="none" w:sz="0" w:space="0" w:color="auto"/>
        <w:right w:val="none" w:sz="0" w:space="0" w:color="auto"/>
      </w:divBdr>
    </w:div>
    <w:div w:id="204678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hilippine.de-schonen@renault.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renaultgroup.com/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vents.renaultgroup.com/en/?utm_source=Push%20mail%20journalistes%20EN%20-%20Financial%20Results&amp;utm_medium=Email%20journalistes&amp;utm_campaign=Financial%20Results%202021" TargetMode="External"/><Relationship Id="rId5" Type="http://schemas.openxmlformats.org/officeDocument/2006/relationships/numbering" Target="numbering.xml"/><Relationship Id="rId15" Type="http://schemas.openxmlformats.org/officeDocument/2006/relationships/hyperlink" Target="mailto:astrid.de-latude@renault.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ederic.texier@renaul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Renault Group_Couleurs">
      <a:dk1>
        <a:sysClr val="windowText" lastClr="000000"/>
      </a:dk1>
      <a:lt1>
        <a:sysClr val="window" lastClr="FFFFFF"/>
      </a:lt1>
      <a:dk2>
        <a:srgbClr val="2E2ECA"/>
      </a:dk2>
      <a:lt2>
        <a:srgbClr val="988C7F"/>
      </a:lt2>
      <a:accent1>
        <a:srgbClr val="66D8D0"/>
      </a:accent1>
      <a:accent2>
        <a:srgbClr val="60504A"/>
      </a:accent2>
      <a:accent3>
        <a:srgbClr val="1D5129"/>
      </a:accent3>
      <a:accent4>
        <a:srgbClr val="5EA565"/>
      </a:accent4>
      <a:accent5>
        <a:srgbClr val="BA4C2F"/>
      </a:accent5>
      <a:accent6>
        <a:srgbClr val="D8C4A0"/>
      </a:accent6>
      <a:hlink>
        <a:srgbClr val="000000"/>
      </a:hlink>
      <a:folHlink>
        <a:srgbClr val="000000"/>
      </a:folHlink>
    </a:clrScheme>
    <a:fontScheme name="Renault Group_Polices">
      <a:majorFont>
        <a:latin typeface="Renault Group Semibold"/>
        <a:ea typeface=""/>
        <a:cs typeface=""/>
      </a:majorFont>
      <a:minorFont>
        <a:latin typeface="Renault Group"/>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2560C862AA77B40A220A23BF5C8E469" ma:contentTypeVersion="14" ma:contentTypeDescription="Crée un document." ma:contentTypeScope="" ma:versionID="618c1a42f43098b02a8243b0e054d008">
  <xsd:schema xmlns:xsd="http://www.w3.org/2001/XMLSchema" xmlns:xs="http://www.w3.org/2001/XMLSchema" xmlns:p="http://schemas.microsoft.com/office/2006/metadata/properties" xmlns:ns1="http://schemas.microsoft.com/sharepoint/v3" xmlns:ns2="b158f7e7-ec22-4ff9-a3e7-3b71753c2803" xmlns:ns3="a12d065e-f63f-421b-a848-09a5ff90e93a" targetNamespace="http://schemas.microsoft.com/office/2006/metadata/properties" ma:root="true" ma:fieldsID="0abffd2c249f73e31f80c43c1cf1d06a" ns1:_="" ns2:_="" ns3:_="">
    <xsd:import namespace="http://schemas.microsoft.com/sharepoint/v3"/>
    <xsd:import namespace="b158f7e7-ec22-4ff9-a3e7-3b71753c2803"/>
    <xsd:import namespace="a12d065e-f63f-421b-a848-09a5ff90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étés de la stratégie de conformité unifiée" ma:hidden="true" ma:internalName="_ip_UnifiedCompliancePolicyProperties">
      <xsd:simpleType>
        <xsd:restriction base="dms:Note"/>
      </xsd:simpleType>
    </xsd:element>
    <xsd:element name="_ip_UnifiedCompliancePolicyUIAction" ma:index="1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8f7e7-ec22-4ff9-a3e7-3b71753c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2d065e-f63f-421b-a848-09a5ff90e93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35A00D-7669-4AA8-8A94-F3C631D69D04}">
  <ds:schemaRefs>
    <ds:schemaRef ds:uri="http://schemas.openxmlformats.org/officeDocument/2006/bibliography"/>
  </ds:schemaRefs>
</ds:datastoreItem>
</file>

<file path=customXml/itemProps2.xml><?xml version="1.0" encoding="utf-8"?>
<ds:datastoreItem xmlns:ds="http://schemas.openxmlformats.org/officeDocument/2006/customXml" ds:itemID="{31BC05B5-CFD0-4F31-832B-5674DBFA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58f7e7-ec22-4ff9-a3e7-3b71753c2803"/>
    <ds:schemaRef ds:uri="a12d065e-f63f-421b-a848-09a5ff90e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D56BC-CB15-4F47-A87E-20A7950842E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EA0F1E4-507B-4A36-ABAA-8D34818EA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2676</Words>
  <Characters>14722</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Communiqué de presse</vt:lpstr>
    </vt:vector>
  </TitlesOfParts>
  <Company>Renault Group</Company>
  <LinksUpToDate>false</LinksUpToDate>
  <CharactersWithSpaces>17364</CharactersWithSpaces>
  <SharedDoc>false</SharedDoc>
  <HLinks>
    <vt:vector size="36" baseType="variant">
      <vt:variant>
        <vt:i4>4194409</vt:i4>
      </vt:variant>
      <vt:variant>
        <vt:i4>15</vt:i4>
      </vt:variant>
      <vt:variant>
        <vt:i4>0</vt:i4>
      </vt:variant>
      <vt:variant>
        <vt:i4>5</vt:i4>
      </vt:variant>
      <vt:variant>
        <vt:lpwstr>mailto:astrid.de-latude@renault.com</vt:lpwstr>
      </vt:variant>
      <vt:variant>
        <vt:lpwstr/>
      </vt:variant>
      <vt:variant>
        <vt:i4>3014733</vt:i4>
      </vt:variant>
      <vt:variant>
        <vt:i4>12</vt:i4>
      </vt:variant>
      <vt:variant>
        <vt:i4>0</vt:i4>
      </vt:variant>
      <vt:variant>
        <vt:i4>5</vt:i4>
      </vt:variant>
      <vt:variant>
        <vt:lpwstr>mailto:frederic.texier@renault.com</vt:lpwstr>
      </vt:variant>
      <vt:variant>
        <vt:lpwstr/>
      </vt:variant>
      <vt:variant>
        <vt:i4>5177467</vt:i4>
      </vt:variant>
      <vt:variant>
        <vt:i4>9</vt:i4>
      </vt:variant>
      <vt:variant>
        <vt:i4>0</vt:i4>
      </vt:variant>
      <vt:variant>
        <vt:i4>5</vt:i4>
      </vt:variant>
      <vt:variant>
        <vt:lpwstr>mailto:philippine.de-schonen@renault.com</vt:lpwstr>
      </vt:variant>
      <vt:variant>
        <vt:lpwstr/>
      </vt:variant>
      <vt:variant>
        <vt:i4>1835098</vt:i4>
      </vt:variant>
      <vt:variant>
        <vt:i4>6</vt:i4>
      </vt:variant>
      <vt:variant>
        <vt:i4>0</vt:i4>
      </vt:variant>
      <vt:variant>
        <vt:i4>5</vt:i4>
      </vt:variant>
      <vt:variant>
        <vt:lpwstr>https://www.renaultgroup.com/en/</vt:lpwstr>
      </vt:variant>
      <vt:variant>
        <vt:lpwstr/>
      </vt:variant>
      <vt:variant>
        <vt:i4>3080277</vt:i4>
      </vt:variant>
      <vt:variant>
        <vt:i4>3</vt:i4>
      </vt:variant>
      <vt:variant>
        <vt:i4>0</vt:i4>
      </vt:variant>
      <vt:variant>
        <vt:i4>5</vt:i4>
      </vt:variant>
      <vt:variant>
        <vt:lpwstr>https://events.renaultgroup.com/en/?utm_source=Push%20mail%20journalistes%20EN%20-%20Financial%20Results&amp;utm_medium=Email%20journalistes&amp;utm_campaign=Financial%20Results%202021</vt:lpwstr>
      </vt:variant>
      <vt:variant>
        <vt:lpwstr/>
      </vt:variant>
      <vt:variant>
        <vt:i4>1441894</vt:i4>
      </vt:variant>
      <vt:variant>
        <vt:i4>0</vt:i4>
      </vt:variant>
      <vt:variant>
        <vt:i4>0</vt:i4>
      </vt:variant>
      <vt:variant>
        <vt:i4>5</vt:i4>
      </vt:variant>
      <vt:variant>
        <vt:lpwstr>https://events.renaultgroup.com/?utm_source=Push%20mail%20journalistes%20FR%20-%20Financial%20Results&amp;utm_medium=Email%20journalistes&amp;utm_campaign=Financial%20Results%202021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office2</dc:creator>
  <cp:keywords/>
  <dc:description/>
  <cp:lastModifiedBy>DE-QUATREBARBES Clementine</cp:lastModifiedBy>
  <cp:revision>14</cp:revision>
  <cp:lastPrinted>2022-02-17T18:08:00Z</cp:lastPrinted>
  <dcterms:created xsi:type="dcterms:W3CDTF">2022-02-17T16:23:00Z</dcterms:created>
  <dcterms:modified xsi:type="dcterms:W3CDTF">2022-02-17T18:08:00Z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0x010100F2560C862AA77B40A220A23BF5C8E469</vt:lpwstr>
  </property>
  <property fmtid="{D5CDD505-2E9C-101B-9397-08002B2CF9AE}" pid="3" name="Comms Asset Type">
    <vt:lpwstr>21;#Template|00992ea1-40d8-4a0c-a73b-a6babca28eb2</vt:lpwstr>
  </property>
  <property fmtid="{D5CDD505-2E9C-101B-9397-08002B2CF9AE}" pid="4" name="Event / Campaign">
    <vt:lpwstr/>
  </property>
  <property fmtid="{D5CDD505-2E9C-101B-9397-08002B2CF9AE}" pid="5" name="Region">
    <vt:lpwstr/>
  </property>
  <property fmtid="{D5CDD505-2E9C-101B-9397-08002B2CF9AE}" pid="6" name="Comms_x0020_Activity">
    <vt:lpwstr/>
  </property>
  <property fmtid="{D5CDD505-2E9C-101B-9397-08002B2CF9AE}" pid="7" name="Comms Topics">
    <vt:lpwstr/>
  </property>
  <property fmtid="{D5CDD505-2E9C-101B-9397-08002B2CF9AE}" pid="8" name="Related Materials">
    <vt:lpwstr/>
  </property>
  <property fmtid="{D5CDD505-2E9C-101B-9397-08002B2CF9AE}" pid="9" name="hc39a5bb142f467fbe8ece94a4aadaa6">
    <vt:lpwstr/>
  </property>
  <property fmtid="{D5CDD505-2E9C-101B-9397-08002B2CF9AE}" pid="10" name="Organizations / Regions">
    <vt:lpwstr>522;#Renault Group|4c767c57-94ef-486f-8e22-41ae0fbe0804</vt:lpwstr>
  </property>
  <property fmtid="{D5CDD505-2E9C-101B-9397-08002B2CF9AE}" pid="11" name="Event_x002c__x0020_Campaign_x0020_or_x0020_Activity_x0020_Name">
    <vt:lpwstr/>
  </property>
  <property fmtid="{D5CDD505-2E9C-101B-9397-08002B2CF9AE}" pid="12" name="Vehicles">
    <vt:lpwstr/>
  </property>
  <property fmtid="{D5CDD505-2E9C-101B-9397-08002B2CF9AE}" pid="13" name="cbb9efac28c149ca97ba5f806fbe48b6">
    <vt:lpwstr/>
  </property>
  <property fmtid="{D5CDD505-2E9C-101B-9397-08002B2CF9AE}" pid="14" name="Comms_x0020_Best_x0020_Practice_x0020_Categories">
    <vt:lpwstr/>
  </property>
  <property fmtid="{D5CDD505-2E9C-101B-9397-08002B2CF9AE}" pid="15" name="l86be07eba1b4acb9afbd6642b23ffba">
    <vt:lpwstr/>
  </property>
  <property fmtid="{D5CDD505-2E9C-101B-9397-08002B2CF9AE}" pid="16" name="Comms Best Practice Categories">
    <vt:lpwstr/>
  </property>
  <property fmtid="{D5CDD505-2E9C-101B-9397-08002B2CF9AE}" pid="17" name="Event, Campaign or Activity Name">
    <vt:lpwstr/>
  </property>
  <property fmtid="{D5CDD505-2E9C-101B-9397-08002B2CF9AE}" pid="18" name="Comms Activity">
    <vt:lpwstr/>
  </property>
  <property fmtid="{D5CDD505-2E9C-101B-9397-08002B2CF9AE}" pid="19" name="MSIP_Label_fd1c0902-ed92-4fed-896d-2e7725de02d4_Enabled">
    <vt:lpwstr>true</vt:lpwstr>
  </property>
  <property fmtid="{D5CDD505-2E9C-101B-9397-08002B2CF9AE}" pid="20" name="MSIP_Label_fd1c0902-ed92-4fed-896d-2e7725de02d4_SetDate">
    <vt:lpwstr>2022-02-17T18:08:29Z</vt:lpwstr>
  </property>
  <property fmtid="{D5CDD505-2E9C-101B-9397-08002B2CF9AE}" pid="21" name="MSIP_Label_fd1c0902-ed92-4fed-896d-2e7725de02d4_Method">
    <vt:lpwstr>Standard</vt:lpwstr>
  </property>
  <property fmtid="{D5CDD505-2E9C-101B-9397-08002B2CF9AE}" pid="22" name="MSIP_Label_fd1c0902-ed92-4fed-896d-2e7725de02d4_Name">
    <vt:lpwstr>Anyone (not protected)</vt:lpwstr>
  </property>
  <property fmtid="{D5CDD505-2E9C-101B-9397-08002B2CF9AE}" pid="23" name="MSIP_Label_fd1c0902-ed92-4fed-896d-2e7725de02d4_SiteId">
    <vt:lpwstr>d6b0bbee-7cd9-4d60-bce6-4a67b543e2ae</vt:lpwstr>
  </property>
  <property fmtid="{D5CDD505-2E9C-101B-9397-08002B2CF9AE}" pid="24" name="MSIP_Label_fd1c0902-ed92-4fed-896d-2e7725de02d4_ActionId">
    <vt:lpwstr>cbcac926-fe27-4191-9dda-81f7899daf0e</vt:lpwstr>
  </property>
  <property fmtid="{D5CDD505-2E9C-101B-9397-08002B2CF9AE}" pid="25" name="MSIP_Label_fd1c0902-ed92-4fed-896d-2e7725de02d4_ContentBits">
    <vt:lpwstr>2</vt:lpwstr>
  </property>
</Properties>
</file>